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2801B">
      <w:pPr>
        <w:snapToGrid w:val="0"/>
        <w:spacing w:line="360" w:lineRule="auto"/>
        <w:ind w:firstLine="480"/>
        <w:rPr>
          <w:szCs w:val="24"/>
        </w:rPr>
      </w:pPr>
      <w:bookmarkStart w:id="0" w:name="_Hlk138404823"/>
      <w:bookmarkStart w:id="1" w:name="_Toc24958"/>
      <w:bookmarkStart w:id="2" w:name="_Toc9007"/>
      <w:bookmarkStart w:id="3" w:name="_Toc8970076"/>
      <w:bookmarkStart w:id="4" w:name="_Toc8028251"/>
      <w:bookmarkStart w:id="5" w:name="_Toc255720937"/>
      <w:bookmarkStart w:id="6" w:name="_Toc12449008"/>
      <w:bookmarkStart w:id="7" w:name="_Toc246471293"/>
    </w:p>
    <w:p w14:paraId="073FCC04">
      <w:pPr>
        <w:snapToGrid w:val="0"/>
        <w:spacing w:line="360" w:lineRule="auto"/>
        <w:ind w:firstLine="6240" w:firstLineChars="2600"/>
        <w:rPr>
          <w:snapToGrid w:val="0"/>
          <w:kern w:val="0"/>
          <w:u w:val="single"/>
        </w:rPr>
      </w:pPr>
      <w:r>
        <w:rPr>
          <w:snapToGrid w:val="0"/>
          <w:kern w:val="0"/>
        </w:rPr>
        <w:t>准考证号</w:t>
      </w:r>
      <w:r>
        <w:rPr>
          <w:snapToGrid w:val="0"/>
          <w:kern w:val="0"/>
          <w:u w:val="single"/>
        </w:rPr>
        <w:t xml:space="preserve"> </w:t>
      </w:r>
      <w:r>
        <w:rPr>
          <w:rFonts w:hint="eastAsia"/>
          <w:snapToGrid w:val="0"/>
          <w:kern w:val="0"/>
          <w:u w:val="single"/>
          <w:lang w:val="en-US" w:eastAsia="zh-CN"/>
        </w:rPr>
        <w:t xml:space="preserve">            </w:t>
      </w:r>
      <w:r>
        <w:rPr>
          <w:rFonts w:hint="eastAsia"/>
          <w:snapToGrid w:val="0"/>
          <w:kern w:val="0"/>
          <w:u w:val="single"/>
        </w:rPr>
        <w:t xml:space="preserve"> </w:t>
      </w:r>
    </w:p>
    <w:p w14:paraId="68CE260D">
      <w:pPr>
        <w:snapToGrid w:val="0"/>
        <w:spacing w:line="360" w:lineRule="auto"/>
        <w:ind w:firstLine="6240" w:firstLineChars="2600"/>
        <w:rPr>
          <w:snapToGrid w:val="0"/>
          <w:kern w:val="0"/>
          <w:u w:val="single"/>
        </w:rPr>
      </w:pPr>
      <w:r>
        <w:rPr>
          <w:snapToGrid w:val="0"/>
          <w:kern w:val="0"/>
        </w:rPr>
        <w:t>密    级</w:t>
      </w:r>
      <w:r>
        <w:rPr>
          <w:snapToGrid w:val="0"/>
          <w:kern w:val="0"/>
          <w:u w:val="single"/>
        </w:rPr>
        <w:t xml:space="preserve">              </w:t>
      </w:r>
    </w:p>
    <w:p w14:paraId="73EFC6B2">
      <w:pPr>
        <w:snapToGrid w:val="0"/>
        <w:spacing w:line="360" w:lineRule="auto"/>
        <w:ind w:firstLine="0" w:firstLineChars="0"/>
        <w:jc w:val="center"/>
        <w:rPr>
          <w:snapToGrid w:val="0"/>
          <w:kern w:val="0"/>
          <w:u w:val="single"/>
        </w:rPr>
      </w:pPr>
    </w:p>
    <w:p w14:paraId="5060AF66">
      <w:pPr>
        <w:snapToGrid w:val="0"/>
        <w:spacing w:line="360" w:lineRule="auto"/>
        <w:ind w:firstLine="0" w:firstLineChars="0"/>
        <w:jc w:val="center"/>
        <w:rPr>
          <w:snapToGrid w:val="0"/>
          <w:kern w:val="0"/>
          <w:u w:val="single"/>
        </w:rPr>
      </w:pPr>
    </w:p>
    <w:p w14:paraId="51224B75">
      <w:pPr>
        <w:snapToGrid w:val="0"/>
        <w:spacing w:line="360" w:lineRule="auto"/>
        <w:ind w:firstLine="0" w:firstLineChars="0"/>
        <w:jc w:val="center"/>
        <w:rPr>
          <w:snapToGrid w:val="0"/>
          <w:kern w:val="0"/>
          <w:u w:val="single"/>
        </w:rPr>
      </w:pPr>
    </w:p>
    <w:p w14:paraId="4739C872">
      <w:pPr>
        <w:snapToGrid w:val="0"/>
        <w:spacing w:line="360" w:lineRule="auto"/>
        <w:ind w:firstLine="0" w:firstLineChars="0"/>
        <w:jc w:val="center"/>
        <w:rPr>
          <w:sz w:val="36"/>
          <w:szCs w:val="36"/>
        </w:rPr>
      </w:pPr>
      <w:r>
        <w:rPr>
          <w:sz w:val="36"/>
          <w:szCs w:val="36"/>
        </w:rPr>
        <w:t>哈尔滨工程大学高等教育自学考试本科生毕业论文</w:t>
      </w:r>
    </w:p>
    <w:p w14:paraId="012EFAC0">
      <w:pPr>
        <w:snapToGrid w:val="0"/>
        <w:spacing w:line="360" w:lineRule="auto"/>
        <w:ind w:firstLine="0" w:firstLineChars="0"/>
        <w:jc w:val="center"/>
        <w:rPr>
          <w:szCs w:val="24"/>
        </w:rPr>
      </w:pPr>
    </w:p>
    <w:p w14:paraId="47A8BFFA">
      <w:pPr>
        <w:snapToGrid w:val="0"/>
        <w:spacing w:line="360" w:lineRule="auto"/>
        <w:ind w:firstLine="0" w:firstLineChars="0"/>
        <w:jc w:val="center"/>
        <w:rPr>
          <w:szCs w:val="24"/>
        </w:rPr>
      </w:pPr>
    </w:p>
    <w:p w14:paraId="13FCDCB0">
      <w:pPr>
        <w:spacing w:line="360" w:lineRule="auto"/>
        <w:ind w:firstLine="0" w:firstLineChars="0"/>
        <w:jc w:val="center"/>
        <w:rPr>
          <w:rFonts w:eastAsia="黑体"/>
          <w:sz w:val="44"/>
          <w:szCs w:val="44"/>
        </w:rPr>
      </w:pPr>
      <w:r>
        <w:rPr>
          <w:rFonts w:hint="eastAsia" w:eastAsia="黑体"/>
          <w:sz w:val="44"/>
          <w:szCs w:val="44"/>
        </w:rPr>
        <w:t>试析李白诗歌中写实与写意</w:t>
      </w:r>
    </w:p>
    <w:p w14:paraId="0F55F27A">
      <w:pPr>
        <w:snapToGrid w:val="0"/>
        <w:spacing w:line="360" w:lineRule="auto"/>
        <w:ind w:firstLine="0" w:firstLineChars="0"/>
        <w:jc w:val="center"/>
        <w:rPr>
          <w:szCs w:val="24"/>
        </w:rPr>
      </w:pPr>
    </w:p>
    <w:p w14:paraId="65E94466">
      <w:pPr>
        <w:snapToGrid w:val="0"/>
        <w:spacing w:line="360" w:lineRule="auto"/>
        <w:ind w:firstLine="0" w:firstLineChars="0"/>
        <w:jc w:val="center"/>
        <w:rPr>
          <w:szCs w:val="24"/>
        </w:rPr>
      </w:pPr>
    </w:p>
    <w:p w14:paraId="42A87C3A">
      <w:pPr>
        <w:snapToGrid w:val="0"/>
        <w:spacing w:line="360" w:lineRule="auto"/>
        <w:ind w:firstLine="0" w:firstLineChars="0"/>
        <w:jc w:val="center"/>
        <w:rPr>
          <w:szCs w:val="24"/>
        </w:rPr>
      </w:pPr>
    </w:p>
    <w:p w14:paraId="7969D093">
      <w:pPr>
        <w:snapToGrid w:val="0"/>
        <w:spacing w:line="360" w:lineRule="auto"/>
        <w:ind w:firstLine="0" w:firstLineChars="0"/>
        <w:jc w:val="center"/>
        <w:rPr>
          <w:szCs w:val="24"/>
        </w:rPr>
      </w:pPr>
    </w:p>
    <w:p w14:paraId="22F4D172">
      <w:pPr>
        <w:snapToGrid w:val="0"/>
        <w:spacing w:line="360" w:lineRule="auto"/>
        <w:ind w:firstLine="0" w:firstLineChars="0"/>
        <w:jc w:val="center"/>
        <w:rPr>
          <w:szCs w:val="24"/>
        </w:rPr>
      </w:pPr>
    </w:p>
    <w:p w14:paraId="23ECCB8E">
      <w:pPr>
        <w:snapToGrid w:val="0"/>
        <w:spacing w:line="360" w:lineRule="auto"/>
        <w:ind w:firstLine="0" w:firstLineChars="0"/>
        <w:jc w:val="center"/>
        <w:rPr>
          <w:szCs w:val="24"/>
        </w:rPr>
      </w:pPr>
    </w:p>
    <w:p w14:paraId="69B6B94E">
      <w:pPr>
        <w:snapToGrid w:val="0"/>
        <w:spacing w:line="360" w:lineRule="auto"/>
        <w:ind w:firstLine="0" w:firstLineChars="0"/>
        <w:jc w:val="center"/>
        <w:rPr>
          <w:szCs w:val="24"/>
        </w:rPr>
      </w:pPr>
    </w:p>
    <w:p w14:paraId="19F30791">
      <w:pPr>
        <w:snapToGrid w:val="0"/>
        <w:spacing w:line="360" w:lineRule="auto"/>
        <w:ind w:firstLine="2700" w:firstLineChars="900"/>
        <w:rPr>
          <w:sz w:val="30"/>
          <w:szCs w:val="30"/>
        </w:rPr>
      </w:pPr>
      <w:r>
        <w:rPr>
          <w:sz w:val="30"/>
          <w:szCs w:val="30"/>
        </w:rPr>
        <w:t>专　业　名　称：</w:t>
      </w:r>
      <w:r>
        <w:rPr>
          <w:rFonts w:hint="eastAsia"/>
          <w:sz w:val="30"/>
          <w:szCs w:val="30"/>
        </w:rPr>
        <w:t>汉语言文学</w:t>
      </w:r>
    </w:p>
    <w:p w14:paraId="6858F7C9">
      <w:pPr>
        <w:snapToGrid w:val="0"/>
        <w:spacing w:line="360" w:lineRule="auto"/>
        <w:ind w:firstLine="2700" w:firstLineChars="900"/>
        <w:rPr>
          <w:sz w:val="30"/>
          <w:szCs w:val="30"/>
        </w:rPr>
      </w:pPr>
      <w:r>
        <w:rPr>
          <w:sz w:val="30"/>
          <w:szCs w:val="30"/>
        </w:rPr>
        <w:t>学　生　姓　名：</w:t>
      </w:r>
    </w:p>
    <w:p w14:paraId="587DF7F9">
      <w:pPr>
        <w:snapToGrid w:val="0"/>
        <w:spacing w:line="360" w:lineRule="auto"/>
        <w:ind w:firstLine="2700" w:firstLineChars="900"/>
        <w:rPr>
          <w:sz w:val="30"/>
          <w:szCs w:val="30"/>
        </w:rPr>
      </w:pPr>
      <w:r>
        <w:rPr>
          <w:sz w:val="30"/>
          <w:szCs w:val="30"/>
        </w:rPr>
        <w:t>指　导　教　师：</w:t>
      </w:r>
    </w:p>
    <w:p w14:paraId="467B3540">
      <w:pPr>
        <w:snapToGrid w:val="0"/>
        <w:spacing w:line="360" w:lineRule="auto"/>
        <w:ind w:firstLine="0" w:firstLineChars="0"/>
        <w:jc w:val="center"/>
        <w:rPr>
          <w:szCs w:val="24"/>
        </w:rPr>
      </w:pPr>
    </w:p>
    <w:p w14:paraId="7F9812A5">
      <w:pPr>
        <w:snapToGrid w:val="0"/>
        <w:spacing w:line="360" w:lineRule="auto"/>
        <w:ind w:firstLine="0" w:firstLineChars="0"/>
        <w:jc w:val="center"/>
        <w:rPr>
          <w:szCs w:val="24"/>
        </w:rPr>
      </w:pPr>
    </w:p>
    <w:p w14:paraId="727ACEAD">
      <w:pPr>
        <w:snapToGrid w:val="0"/>
        <w:spacing w:line="360" w:lineRule="auto"/>
        <w:ind w:firstLine="0" w:firstLineChars="0"/>
        <w:jc w:val="center"/>
        <w:rPr>
          <w:szCs w:val="24"/>
        </w:rPr>
      </w:pPr>
    </w:p>
    <w:p w14:paraId="6E71DD5A">
      <w:pPr>
        <w:snapToGrid w:val="0"/>
        <w:spacing w:line="360" w:lineRule="auto"/>
        <w:ind w:firstLine="0" w:firstLineChars="0"/>
        <w:jc w:val="center"/>
        <w:rPr>
          <w:rFonts w:eastAsia="楷体"/>
          <w:sz w:val="36"/>
          <w:szCs w:val="36"/>
        </w:rPr>
      </w:pPr>
      <w:r>
        <w:rPr>
          <w:rFonts w:eastAsia="楷体"/>
          <w:snapToGrid w:val="0"/>
          <w:kern w:val="0"/>
          <w:sz w:val="36"/>
          <w:szCs w:val="36"/>
        </w:rPr>
        <w:t>哈尔滨工程大学</w:t>
      </w:r>
    </w:p>
    <w:p w14:paraId="1D4BB220">
      <w:pPr>
        <w:pStyle w:val="8"/>
        <w:snapToGrid w:val="0"/>
        <w:spacing w:line="360" w:lineRule="auto"/>
        <w:ind w:left="0" w:leftChars="0" w:firstLine="0" w:firstLineChars="0"/>
        <w:jc w:val="center"/>
        <w:rPr>
          <w:sz w:val="30"/>
          <w:szCs w:val="30"/>
        </w:rPr>
      </w:pPr>
      <w:r>
        <w:rPr>
          <w:rFonts w:hint="eastAsia"/>
          <w:sz w:val="30"/>
          <w:szCs w:val="30"/>
          <w:lang w:val="en-US" w:eastAsia="zh-CN"/>
        </w:rPr>
        <w:t xml:space="preserve">    </w:t>
      </w:r>
      <w:r>
        <w:rPr>
          <w:sz w:val="30"/>
          <w:szCs w:val="30"/>
        </w:rPr>
        <w:t>年</w:t>
      </w:r>
      <w:r>
        <w:rPr>
          <w:rFonts w:hint="eastAsia"/>
          <w:sz w:val="30"/>
          <w:szCs w:val="30"/>
          <w:lang w:val="en-US" w:eastAsia="zh-CN"/>
        </w:rPr>
        <w:t xml:space="preserve">  </w:t>
      </w:r>
      <w:r>
        <w:rPr>
          <w:sz w:val="30"/>
          <w:szCs w:val="30"/>
        </w:rPr>
        <w:t>月</w:t>
      </w:r>
      <w:bookmarkEnd w:id="0"/>
    </w:p>
    <w:p w14:paraId="02CA0B4A">
      <w:pPr>
        <w:ind w:firstLine="600"/>
        <w:rPr>
          <w:sz w:val="30"/>
          <w:szCs w:val="30"/>
        </w:rPr>
      </w:pPr>
      <w:r>
        <w:rPr>
          <w:sz w:val="30"/>
          <w:szCs w:val="30"/>
        </w:rPr>
        <w:br w:type="page"/>
      </w:r>
    </w:p>
    <w:bookmarkEnd w:id="1"/>
    <w:bookmarkEnd w:id="2"/>
    <w:bookmarkEnd w:id="3"/>
    <w:p w14:paraId="494A5341">
      <w:pPr>
        <w:spacing w:line="720" w:lineRule="exact"/>
        <w:ind w:firstLine="0" w:firstLineChars="0"/>
        <w:jc w:val="center"/>
        <w:rPr>
          <w:rFonts w:eastAsia="黑体"/>
          <w:color w:val="000000"/>
          <w:kern w:val="0"/>
          <w:sz w:val="44"/>
          <w:szCs w:val="44"/>
          <w:lang w:bidi="en-US"/>
        </w:rPr>
      </w:pPr>
      <w:r>
        <w:rPr>
          <w:rFonts w:eastAsia="黑体"/>
          <w:color w:val="000000"/>
          <w:kern w:val="0"/>
          <w:sz w:val="44"/>
          <w:szCs w:val="44"/>
          <w:lang w:bidi="en-US"/>
        </w:rPr>
        <w:t>哈尔滨工程大学高等教育自学考试</w:t>
      </w:r>
    </w:p>
    <w:p w14:paraId="25001D3D">
      <w:pPr>
        <w:spacing w:line="720" w:lineRule="exact"/>
        <w:ind w:firstLine="0" w:firstLineChars="0"/>
        <w:jc w:val="center"/>
        <w:rPr>
          <w:sz w:val="44"/>
          <w:szCs w:val="44"/>
        </w:rPr>
      </w:pPr>
      <w:r>
        <w:rPr>
          <w:rFonts w:eastAsia="黑体"/>
          <w:color w:val="000000"/>
          <w:kern w:val="0"/>
          <w:sz w:val="44"/>
          <w:szCs w:val="44"/>
          <w:lang w:bidi="en-US"/>
        </w:rPr>
        <w:t>本科学位论文原创性声明</w:t>
      </w:r>
    </w:p>
    <w:p w14:paraId="6FBFFB4A">
      <w:pPr>
        <w:adjustRightInd w:val="0"/>
        <w:snapToGrid w:val="0"/>
        <w:spacing w:line="560" w:lineRule="exact"/>
        <w:ind w:firstLine="480"/>
      </w:pPr>
      <w:r>
        <w:t>本人郑重声明：本论文的所有工作，是在导师的指导下，由作者本人独立完成的。有关观点、方法、数据和文献的引用已在文中指出，并与参考文献相对应。除文中已注明引用的内容外，本论文不包含任何其他个人或集体已经公开发表的作品成果。对论文的研究做出重要贡献的个人和集体，均已在文中以明确方式标明。本人完全意识到本声明的法律结果由本人承担。</w:t>
      </w:r>
    </w:p>
    <w:p w14:paraId="24F2D5D8">
      <w:pPr>
        <w:adjustRightInd w:val="0"/>
        <w:snapToGrid w:val="0"/>
        <w:spacing w:line="560" w:lineRule="exact"/>
        <w:ind w:firstLine="6000" w:firstLineChars="2500"/>
      </w:pPr>
      <w:r>
        <w:t xml:space="preserve">作者（签字）： </w:t>
      </w:r>
    </w:p>
    <w:p w14:paraId="70D109F1">
      <w:pPr>
        <w:adjustRightInd w:val="0"/>
        <w:snapToGrid w:val="0"/>
        <w:spacing w:line="560" w:lineRule="exact"/>
        <w:ind w:firstLine="6000" w:firstLineChars="2500"/>
      </w:pPr>
      <w:r>
        <w:t>日期：</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656D0247">
      <w:pPr>
        <w:adjustRightInd w:val="0"/>
        <w:snapToGrid w:val="0"/>
        <w:spacing w:line="560" w:lineRule="exact"/>
        <w:ind w:firstLine="480"/>
      </w:pPr>
    </w:p>
    <w:p w14:paraId="0AC620AC">
      <w:pPr>
        <w:spacing w:line="720" w:lineRule="exact"/>
        <w:ind w:firstLine="0" w:firstLineChars="0"/>
        <w:jc w:val="center"/>
        <w:rPr>
          <w:rFonts w:eastAsia="黑体"/>
          <w:color w:val="000000"/>
          <w:kern w:val="0"/>
          <w:sz w:val="44"/>
          <w:szCs w:val="44"/>
          <w:lang w:bidi="en-US"/>
        </w:rPr>
      </w:pPr>
      <w:r>
        <w:rPr>
          <w:rFonts w:eastAsia="黑体"/>
          <w:color w:val="000000"/>
          <w:kern w:val="0"/>
          <w:sz w:val="44"/>
          <w:szCs w:val="44"/>
          <w:lang w:bidi="en-US"/>
        </w:rPr>
        <w:t>哈尔滨工程大学高等教育自学考试</w:t>
      </w:r>
    </w:p>
    <w:p w14:paraId="60E3E3FB">
      <w:pPr>
        <w:spacing w:line="720" w:lineRule="exact"/>
        <w:ind w:firstLine="0" w:firstLineChars="0"/>
        <w:jc w:val="center"/>
        <w:rPr>
          <w:rFonts w:eastAsia="黑体"/>
          <w:color w:val="000000"/>
          <w:kern w:val="0"/>
          <w:sz w:val="44"/>
          <w:szCs w:val="44"/>
          <w:lang w:bidi="en-US"/>
        </w:rPr>
      </w:pPr>
      <w:r>
        <w:rPr>
          <w:rFonts w:eastAsia="黑体"/>
          <w:color w:val="000000"/>
          <w:kern w:val="0"/>
          <w:sz w:val="44"/>
          <w:szCs w:val="44"/>
          <w:lang w:bidi="en-US"/>
        </w:rPr>
        <w:t>本科学位论文授权使用声明</w:t>
      </w:r>
    </w:p>
    <w:p w14:paraId="1AFBB007">
      <w:pPr>
        <w:adjustRightInd w:val="0"/>
        <w:snapToGrid w:val="0"/>
        <w:spacing w:line="560" w:lineRule="exact"/>
        <w:ind w:firstLine="480"/>
      </w:pPr>
      <w:r>
        <w:t>本人完全了解学校保护知识产权的有关规定，即在攻读学位期间论文工作的知识产权属于哈尔滨工程大学。哈尔滨工程大学有权保留并向国家有关部门或机构送交论文的复印件。本人允许哈尔滨工程大学将论文的部分或全部内容编入有关数据库进行检索，可采用影印、缩印或扫描等复制手段保存和汇编本学位论文，可以公布论文的全部内容。同时本人保证毕业后结合学位论文研究课题再撰写的论文一律注明作者第一署名单位为哈尔滨工程大学。涉密学位论文待解密后适用本声明。</w:t>
      </w:r>
    </w:p>
    <w:p w14:paraId="2031743B">
      <w:pPr>
        <w:adjustRightInd w:val="0"/>
        <w:snapToGrid w:val="0"/>
        <w:spacing w:line="560" w:lineRule="exact"/>
        <w:ind w:firstLine="480"/>
      </w:pPr>
      <w:r>
        <w:rPr>
          <w:rFonts w:hint="eastAsia"/>
        </w:rPr>
        <w:t>本论文(□在授予学位后即可 □在授予学位12个月后 □解密后)由哈尔滨工程大学送交有关部门进行保存、汇编等。</w:t>
      </w:r>
    </w:p>
    <w:p w14:paraId="65C84C1B">
      <w:pPr>
        <w:adjustRightInd w:val="0"/>
        <w:snapToGrid w:val="0"/>
        <w:spacing w:line="560" w:lineRule="exact"/>
        <w:ind w:firstLine="480"/>
      </w:pPr>
    </w:p>
    <w:p w14:paraId="2AFB58A7">
      <w:pPr>
        <w:spacing w:line="560" w:lineRule="exact"/>
        <w:ind w:firstLine="0" w:firstLineChars="0"/>
        <w:jc w:val="left"/>
        <w:rPr>
          <w:szCs w:val="32"/>
        </w:rPr>
      </w:pPr>
      <w:r>
        <w:rPr>
          <w:szCs w:val="32"/>
        </w:rPr>
        <w:t>作者（签字）</w:t>
      </w:r>
      <w:r>
        <w:rPr>
          <w:rFonts w:hint="eastAsia"/>
          <w:szCs w:val="32"/>
        </w:rPr>
        <w:t>：</w:t>
      </w:r>
      <w:r>
        <w:rPr>
          <w:szCs w:val="32"/>
        </w:rPr>
        <w:t xml:space="preserve">                              </w:t>
      </w:r>
      <w:r>
        <w:rPr>
          <w:spacing w:val="-4"/>
          <w:szCs w:val="32"/>
        </w:rPr>
        <w:t xml:space="preserve">     </w:t>
      </w:r>
      <w:r>
        <w:rPr>
          <w:szCs w:val="32"/>
        </w:rPr>
        <w:t>导师（签字）</w:t>
      </w:r>
      <w:r>
        <w:rPr>
          <w:rFonts w:hint="eastAsia"/>
          <w:szCs w:val="32"/>
        </w:rPr>
        <w:t>：</w:t>
      </w:r>
    </w:p>
    <w:p w14:paraId="226B3458">
      <w:pPr>
        <w:adjustRightInd w:val="0"/>
        <w:snapToGrid w:val="0"/>
        <w:spacing w:line="560" w:lineRule="exact"/>
        <w:ind w:firstLine="0" w:firstLineChars="0"/>
        <w:jc w:val="left"/>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7" w:h="16839"/>
          <w:pgMar w:top="1588" w:right="1418" w:bottom="1588" w:left="1418" w:header="1134" w:footer="1134" w:gutter="0"/>
          <w:pgNumType w:fmt="upperRoman" w:start="1"/>
          <w:cols w:space="720" w:num="1"/>
          <w:docGrid w:linePitch="403" w:charSpace="367"/>
        </w:sectPr>
      </w:pPr>
      <w:r>
        <w:t>日期</w:t>
      </w:r>
      <w:r>
        <w:rPr>
          <w:rFonts w:hint="eastAsia"/>
        </w:rPr>
        <w:t>：</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t xml:space="preserve">                     </w:t>
      </w:r>
      <w:r>
        <w:rPr>
          <w:rFonts w:hint="eastAsia"/>
        </w:rPr>
        <w:t xml:space="preserve">  </w:t>
      </w:r>
      <w:r>
        <w:rPr>
          <w:rFonts w:hint="eastAsia"/>
          <w:lang w:val="en-US" w:eastAsia="zh-CN"/>
        </w:rPr>
        <w:t xml:space="preserve"> </w:t>
      </w:r>
      <w:r>
        <w:t xml:space="preserve"> </w:t>
      </w:r>
      <w:r>
        <w:rPr>
          <w:rFonts w:hint="eastAsia"/>
        </w:rPr>
        <w:t xml:space="preserve">  </w:t>
      </w:r>
      <w:r>
        <w:t xml:space="preserve"> 日期</w:t>
      </w:r>
      <w:r>
        <w:rPr>
          <w:rFonts w:hint="eastAsia"/>
        </w:rPr>
        <w:t>：</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p>
    <w:p w14:paraId="0DEFFCA2">
      <w:pPr>
        <w:pStyle w:val="2"/>
        <w:pageBreakBefore/>
        <w:spacing w:before="120" w:beforeLines="50" w:after="120" w:afterLines="50" w:line="240" w:lineRule="auto"/>
      </w:pPr>
      <w:bookmarkStart w:id="8" w:name="_Toc15722"/>
      <w:bookmarkStart w:id="9" w:name="_Toc161821916"/>
      <w:bookmarkStart w:id="10" w:name="_Toc157874930"/>
      <w:bookmarkStart w:id="11" w:name="_Toc131191846"/>
      <w:bookmarkStart w:id="12" w:name="_Toc156918923"/>
      <w:bookmarkStart w:id="13" w:name="_Toc468775814"/>
      <w:bookmarkStart w:id="14" w:name="_Toc157874865"/>
      <w:bookmarkStart w:id="15" w:name="_Toc183815100"/>
      <w:bookmarkStart w:id="16" w:name="_Toc157874985"/>
      <w:bookmarkStart w:id="17" w:name="_Toc139934684"/>
      <w:bookmarkStart w:id="18" w:name="_Toc161657275"/>
      <w:bookmarkStart w:id="19" w:name="_Toc157875337"/>
      <w:bookmarkStart w:id="20" w:name="_Toc167483552"/>
      <w:bookmarkStart w:id="21" w:name="_Toc133317225"/>
      <w:bookmarkStart w:id="22" w:name="_Toc156918833"/>
      <w:bookmarkStart w:id="23" w:name="_Toc135407577"/>
      <w:bookmarkStart w:id="24" w:name="_Toc139934742"/>
      <w:r>
        <w:t>摘  要</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02B72CA">
      <w:pPr>
        <w:widowControl/>
        <w:ind w:firstLine="480"/>
        <w:rPr>
          <w:rFonts w:ascii="宋体" w:hAnsi="宋体"/>
          <w:szCs w:val="24"/>
        </w:rPr>
      </w:pPr>
      <w:r>
        <w:rPr>
          <w:rFonts w:hint="eastAsia" w:ascii="宋体" w:hAnsi="宋体"/>
          <w:szCs w:val="24"/>
        </w:rPr>
        <w:t>李白作为我国历史上杰出的诗人之一，被诗人称为</w:t>
      </w:r>
      <w:r>
        <w:rPr>
          <w:rFonts w:hint="eastAsia" w:ascii="宋体" w:hAnsi="宋体"/>
          <w:szCs w:val="24"/>
          <w:lang w:eastAsia="zh-CN"/>
        </w:rPr>
        <w:t>“</w:t>
      </w:r>
      <w:r>
        <w:rPr>
          <w:rFonts w:hint="eastAsia" w:ascii="宋体" w:hAnsi="宋体"/>
          <w:szCs w:val="24"/>
        </w:rPr>
        <w:t>诗仙</w:t>
      </w:r>
      <w:r>
        <w:rPr>
          <w:rFonts w:hint="eastAsia" w:ascii="宋体" w:hAnsi="宋体"/>
          <w:szCs w:val="24"/>
          <w:lang w:eastAsia="zh-CN"/>
        </w:rPr>
        <w:t>”</w:t>
      </w:r>
      <w:r>
        <w:rPr>
          <w:rFonts w:hint="eastAsia" w:ascii="宋体" w:hAnsi="宋体"/>
          <w:szCs w:val="24"/>
        </w:rPr>
        <w:t>，其创作出来的诗歌不仅具有个性鲜明的浪漫主义色彩，还饱含着丰富的现实主义因素。通过深入分析李白的诗歌，我们能够更全面的理解其艺术特点及创作理念。</w:t>
      </w:r>
    </w:p>
    <w:p w14:paraId="2FCF6258">
      <w:pPr>
        <w:widowControl/>
        <w:ind w:firstLine="480"/>
        <w:rPr>
          <w:rFonts w:ascii="宋体" w:hAnsi="宋体"/>
          <w:szCs w:val="24"/>
        </w:rPr>
      </w:pPr>
      <w:r>
        <w:rPr>
          <w:rFonts w:hint="eastAsia" w:ascii="宋体" w:hAnsi="宋体"/>
          <w:szCs w:val="24"/>
        </w:rPr>
        <w:t>在写实方面，李白以其敏锐的观察力和细腻的笔触，生动形象的描绘出自然风光和当时的社会生活。其笔下的上水风光、人情世态都栩栩如生，给人以身临其境的感觉。除此之外，李白还善于通过写实的手法揭示当时的社会现实，发硬人民疾苦，表现人性的复杂。在写意方面，李白以独特的艺术构思和表达方式，将个人情感、理想追求与自然、社会融为一体。将个人情感体验升华到更高层次，使得诗歌具有深厚的思想内涵和美学价值。通过对李白诗歌中写实与写意的研究发现其诗歌中的写实与写意是相辅相成的。一方面，写实是为了诗歌提供丰富的素材和情感基础；另一方面，通过写意使诗歌具有更深层次的哲学想法和美学追求。这两种手法使得李白的诗歌不仅具有现实感还充满了诗意和哲理。</w:t>
      </w:r>
    </w:p>
    <w:p w14:paraId="23210A81">
      <w:pPr>
        <w:widowControl/>
        <w:ind w:firstLine="480"/>
        <w:rPr>
          <w:rFonts w:ascii="宋体" w:hAnsi="宋体"/>
          <w:szCs w:val="24"/>
        </w:rPr>
      </w:pPr>
    </w:p>
    <w:p w14:paraId="6698D2CD">
      <w:pPr>
        <w:widowControl/>
        <w:ind w:firstLine="0" w:firstLineChars="0"/>
        <w:rPr>
          <w:rFonts w:ascii="宋体" w:hAnsi="宋体"/>
          <w:szCs w:val="24"/>
        </w:rPr>
      </w:pPr>
      <w:r>
        <w:rPr>
          <w:rFonts w:hint="eastAsia" w:ascii="黑体" w:hAnsi="黑体" w:eastAsia="黑体"/>
          <w:szCs w:val="24"/>
        </w:rPr>
        <w:t>关键词</w:t>
      </w:r>
      <w:r>
        <w:rPr>
          <w:rFonts w:hint="eastAsia" w:ascii="宋体" w:hAnsi="宋体"/>
          <w:szCs w:val="24"/>
        </w:rPr>
        <w:t>：李白；诗歌；写实与写意</w:t>
      </w:r>
    </w:p>
    <w:p w14:paraId="73FEA990">
      <w:pPr>
        <w:ind w:firstLine="480"/>
      </w:pPr>
    </w:p>
    <w:p w14:paraId="3FAFB42E">
      <w:pPr>
        <w:ind w:firstLine="480"/>
        <w:sectPr>
          <w:headerReference r:id="rId11" w:type="default"/>
          <w:footerReference r:id="rId13" w:type="default"/>
          <w:headerReference r:id="rId12" w:type="even"/>
          <w:footerReference r:id="rId14" w:type="even"/>
          <w:endnotePr>
            <w:numFmt w:val="decimal"/>
          </w:endnotePr>
          <w:pgSz w:w="11907" w:h="16839"/>
          <w:pgMar w:top="1588" w:right="1418" w:bottom="1588" w:left="1418" w:header="1134" w:footer="1134" w:gutter="0"/>
          <w:pgNumType w:fmt="upperRoman" w:start="1"/>
          <w:cols w:space="720" w:num="1"/>
          <w:docGrid w:linePitch="403" w:charSpace="367"/>
        </w:sectPr>
      </w:pPr>
    </w:p>
    <w:p w14:paraId="5C615907">
      <w:pPr>
        <w:pStyle w:val="2"/>
        <w:spacing w:before="240" w:after="240"/>
        <w:rPr>
          <w:b/>
          <w:bCs/>
        </w:rPr>
      </w:pPr>
      <w:bookmarkStart w:id="25" w:name="_Toc25861"/>
      <w:bookmarkStart w:id="26" w:name="_Toc156918924"/>
      <w:bookmarkStart w:id="27" w:name="_Toc157874986"/>
      <w:bookmarkStart w:id="28" w:name="_Toc156918834"/>
      <w:bookmarkStart w:id="29" w:name="_Toc157875338"/>
      <w:bookmarkStart w:id="30" w:name="_Toc157874931"/>
      <w:bookmarkStart w:id="31" w:name="_Toc157874866"/>
      <w:bookmarkStart w:id="32" w:name="_Toc161821917"/>
      <w:bookmarkStart w:id="33" w:name="_Toc139934685"/>
      <w:bookmarkStart w:id="34" w:name="_Toc139934743"/>
      <w:bookmarkStart w:id="35" w:name="_Toc167483553"/>
      <w:bookmarkStart w:id="36" w:name="_Toc135407578"/>
      <w:bookmarkStart w:id="37" w:name="_Toc161657276"/>
      <w:bookmarkStart w:id="38" w:name="_Toc183815101"/>
      <w:r>
        <w:rPr>
          <w:b/>
          <w:bCs/>
        </w:rPr>
        <w:t>ABSTRACT</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3C09C79">
      <w:pPr>
        <w:widowControl/>
        <w:ind w:firstLine="480"/>
        <w:rPr>
          <w:szCs w:val="24"/>
        </w:rPr>
      </w:pPr>
      <w:bookmarkStart w:id="39" w:name="_Toc8028254"/>
      <w:bookmarkStart w:id="40" w:name="_Toc12449010"/>
      <w:bookmarkStart w:id="41" w:name="_Ref7962193"/>
      <w:r>
        <w:rPr>
          <w:szCs w:val="24"/>
        </w:rPr>
        <w:t>As one of the outstanding poets in the history of our country</w:t>
      </w:r>
      <w:r>
        <w:rPr>
          <w:rFonts w:hint="eastAsia"/>
          <w:szCs w:val="24"/>
          <w:lang w:eastAsia="zh-CN"/>
        </w:rPr>
        <w:t>,</w:t>
      </w:r>
      <w:r>
        <w:rPr>
          <w:szCs w:val="24"/>
        </w:rPr>
        <w:t>Li Bai is known as the "poet immortal" by the poet</w:t>
      </w:r>
      <w:r>
        <w:rPr>
          <w:rFonts w:hint="eastAsia"/>
          <w:szCs w:val="24"/>
          <w:lang w:eastAsia="zh-CN"/>
        </w:rPr>
        <w:t>,</w:t>
      </w:r>
      <w:r>
        <w:rPr>
          <w:szCs w:val="24"/>
        </w:rPr>
        <w:t>and the poems he creates not only have a distinctive romantic color</w:t>
      </w:r>
      <w:r>
        <w:rPr>
          <w:rFonts w:hint="eastAsia"/>
          <w:szCs w:val="24"/>
          <w:lang w:eastAsia="zh-CN"/>
        </w:rPr>
        <w:t>,</w:t>
      </w:r>
      <w:r>
        <w:rPr>
          <w:szCs w:val="24"/>
        </w:rPr>
        <w:t>but also contain rich realist factors. Through in-depth analysis of Li Bai's poetry</w:t>
      </w:r>
      <w:r>
        <w:rPr>
          <w:rFonts w:hint="eastAsia"/>
          <w:szCs w:val="24"/>
          <w:lang w:eastAsia="zh-CN"/>
        </w:rPr>
        <w:t>,</w:t>
      </w:r>
      <w:r>
        <w:rPr>
          <w:szCs w:val="24"/>
        </w:rPr>
        <w:t>we can more comprehensively understand his artistic characteristics and creative concepts.</w:t>
      </w:r>
    </w:p>
    <w:p w14:paraId="5DEE2E31">
      <w:pPr>
        <w:widowControl/>
        <w:ind w:firstLine="480"/>
        <w:rPr>
          <w:szCs w:val="24"/>
        </w:rPr>
      </w:pPr>
      <w:r>
        <w:rPr>
          <w:szCs w:val="24"/>
        </w:rPr>
        <w:t>In terms of realism</w:t>
      </w:r>
      <w:r>
        <w:rPr>
          <w:rFonts w:hint="eastAsia"/>
          <w:szCs w:val="24"/>
          <w:lang w:eastAsia="zh-CN"/>
        </w:rPr>
        <w:t>,</w:t>
      </w:r>
      <w:r>
        <w:rPr>
          <w:szCs w:val="24"/>
        </w:rPr>
        <w:t>Li Bai vividly depicted the natural scenery and social life at that time with his keen observation and delicate brushstrokes. The scenery and human conditions of Sheung Shui in his pen are vivid</w:t>
      </w:r>
      <w:r>
        <w:rPr>
          <w:rFonts w:hint="eastAsia"/>
          <w:szCs w:val="24"/>
          <w:lang w:eastAsia="zh-CN"/>
        </w:rPr>
        <w:t>,</w:t>
      </w:r>
      <w:r>
        <w:rPr>
          <w:szCs w:val="24"/>
        </w:rPr>
        <w:t>giving people an immersive feeling. In addition</w:t>
      </w:r>
      <w:r>
        <w:rPr>
          <w:rFonts w:hint="eastAsia"/>
          <w:szCs w:val="24"/>
          <w:lang w:eastAsia="zh-CN"/>
        </w:rPr>
        <w:t>,</w:t>
      </w:r>
      <w:r>
        <w:rPr>
          <w:szCs w:val="24"/>
        </w:rPr>
        <w:t>Li Bai is also good at revealing the social reality of the time through realistic techniques</w:t>
      </w:r>
      <w:r>
        <w:rPr>
          <w:rFonts w:hint="eastAsia"/>
          <w:szCs w:val="24"/>
          <w:lang w:eastAsia="zh-CN"/>
        </w:rPr>
        <w:t>,</w:t>
      </w:r>
      <w:r>
        <w:rPr>
          <w:szCs w:val="24"/>
        </w:rPr>
        <w:t>hardening the suffering of the people</w:t>
      </w:r>
      <w:r>
        <w:rPr>
          <w:rFonts w:hint="eastAsia"/>
          <w:szCs w:val="24"/>
          <w:lang w:eastAsia="zh-CN"/>
        </w:rPr>
        <w:t>,</w:t>
      </w:r>
      <w:r>
        <w:rPr>
          <w:szCs w:val="24"/>
        </w:rPr>
        <w:t>and expressing the complexity of human nature. In terms of freehand</w:t>
      </w:r>
      <w:r>
        <w:rPr>
          <w:rFonts w:hint="eastAsia"/>
          <w:szCs w:val="24"/>
          <w:lang w:eastAsia="zh-CN"/>
        </w:rPr>
        <w:t>,</w:t>
      </w:r>
      <w:r>
        <w:rPr>
          <w:szCs w:val="24"/>
        </w:rPr>
        <w:t>Li Bai uses a unique artistic conception and expression to integrate personal emotions and ideal pursuits with nature and society. Sublimating personal emotional experience to a higher level makes poetry have profound ideological connotation and aesthetic value. Through the study of realism and freehand in Li Bai's poems</w:t>
      </w:r>
      <w:r>
        <w:rPr>
          <w:rFonts w:hint="eastAsia"/>
          <w:szCs w:val="24"/>
          <w:lang w:eastAsia="zh-CN"/>
        </w:rPr>
        <w:t>,</w:t>
      </w:r>
      <w:r>
        <w:rPr>
          <w:szCs w:val="24"/>
        </w:rPr>
        <w:t>it is found that the realism and freehand in his poems complement each other. On the one hand</w:t>
      </w:r>
      <w:r>
        <w:rPr>
          <w:rFonts w:hint="eastAsia"/>
          <w:szCs w:val="24"/>
          <w:lang w:eastAsia="zh-CN"/>
        </w:rPr>
        <w:t>,</w:t>
      </w:r>
      <w:r>
        <w:rPr>
          <w:szCs w:val="24"/>
        </w:rPr>
        <w:t>realism is to provide rich materials and emotional foundations for poetry</w:t>
      </w:r>
      <w:r>
        <w:rPr>
          <w:rFonts w:hint="eastAsia"/>
          <w:szCs w:val="24"/>
          <w:lang w:eastAsia="zh-CN"/>
        </w:rPr>
        <w:t>,</w:t>
      </w:r>
      <w:r>
        <w:rPr>
          <w:szCs w:val="24"/>
        </w:rPr>
        <w:t>and on the other hand</w:t>
      </w:r>
      <w:r>
        <w:rPr>
          <w:rFonts w:hint="eastAsia"/>
          <w:szCs w:val="24"/>
          <w:lang w:eastAsia="zh-CN"/>
        </w:rPr>
        <w:t>,</w:t>
      </w:r>
      <w:r>
        <w:rPr>
          <w:szCs w:val="24"/>
        </w:rPr>
        <w:t>to make poetry have deeper philosophical ideas and aesthetic pursuits through freehand. These two techniques make Li Bai's poems not only realistic</w:t>
      </w:r>
      <w:r>
        <w:rPr>
          <w:rFonts w:hint="eastAsia"/>
          <w:szCs w:val="24"/>
          <w:lang w:eastAsia="zh-CN"/>
        </w:rPr>
        <w:t>,</w:t>
      </w:r>
      <w:r>
        <w:rPr>
          <w:szCs w:val="24"/>
        </w:rPr>
        <w:t>but also full of poetry and philosophy.</w:t>
      </w:r>
    </w:p>
    <w:p w14:paraId="2CB9BEAA">
      <w:pPr>
        <w:widowControl/>
        <w:ind w:firstLine="480"/>
        <w:rPr>
          <w:szCs w:val="24"/>
        </w:rPr>
      </w:pPr>
    </w:p>
    <w:p w14:paraId="301B7FD1">
      <w:pPr>
        <w:widowControl/>
        <w:ind w:firstLine="0" w:firstLineChars="0"/>
        <w:rPr>
          <w:szCs w:val="24"/>
        </w:rPr>
      </w:pPr>
      <w:r>
        <w:rPr>
          <w:rFonts w:eastAsia="黑体"/>
          <w:b/>
          <w:bCs/>
          <w:szCs w:val="24"/>
        </w:rPr>
        <w:t>Keywords</w:t>
      </w:r>
      <w:r>
        <w:rPr>
          <w:b/>
          <w:bCs/>
          <w:szCs w:val="24"/>
        </w:rPr>
        <w:t xml:space="preserve">: </w:t>
      </w:r>
      <w:r>
        <w:rPr>
          <w:szCs w:val="24"/>
        </w:rPr>
        <w:t>Li Bai; poetry; realism and freehand</w:t>
      </w:r>
    </w:p>
    <w:p w14:paraId="0C454250">
      <w:pPr>
        <w:ind w:firstLine="480"/>
      </w:pPr>
    </w:p>
    <w:p w14:paraId="26C313DD">
      <w:pPr>
        <w:ind w:firstLine="480"/>
        <w:sectPr>
          <w:headerReference r:id="rId15" w:type="even"/>
          <w:footerReference r:id="rId16" w:type="even"/>
          <w:endnotePr>
            <w:numFmt w:val="decimal"/>
          </w:endnotePr>
          <w:pgSz w:w="11907" w:h="16839"/>
          <w:pgMar w:top="1588" w:right="1418" w:bottom="1588" w:left="1418" w:header="1134" w:footer="1134" w:gutter="0"/>
          <w:pgNumType w:fmt="upperRoman"/>
          <w:cols w:space="720" w:num="1"/>
          <w:docGrid w:linePitch="403" w:charSpace="367"/>
        </w:sectPr>
      </w:pPr>
    </w:p>
    <w:p w14:paraId="09B22629">
      <w:pPr>
        <w:pStyle w:val="2"/>
        <w:spacing w:before="240" w:after="240"/>
      </w:pPr>
      <w:bookmarkStart w:id="42" w:name="_Toc161657277"/>
      <w:bookmarkStart w:id="43" w:name="_Toc12382"/>
      <w:bookmarkStart w:id="44" w:name="_Toc156918925"/>
      <w:bookmarkStart w:id="45" w:name="_Toc139934686"/>
      <w:bookmarkStart w:id="46" w:name="_Toc16383"/>
      <w:bookmarkStart w:id="47" w:name="_Toc161821918"/>
      <w:bookmarkStart w:id="48" w:name="_Toc183815102"/>
      <w:bookmarkStart w:id="49" w:name="_Toc157875339"/>
      <w:bookmarkStart w:id="50" w:name="_Toc157874987"/>
      <w:bookmarkStart w:id="51" w:name="_Toc131191848"/>
      <w:bookmarkStart w:id="52" w:name="_Toc133317227"/>
      <w:bookmarkStart w:id="53" w:name="_Toc156918835"/>
      <w:bookmarkStart w:id="54" w:name="_Toc3181"/>
      <w:bookmarkStart w:id="55" w:name="_Toc157874867"/>
      <w:bookmarkStart w:id="56" w:name="_Toc157874932"/>
      <w:bookmarkStart w:id="57" w:name="_Toc139934744"/>
      <w:bookmarkStart w:id="58" w:name="_Toc167483554"/>
      <w:bookmarkStart w:id="59" w:name="_Toc16615"/>
      <w:r>
        <w:rPr>
          <w:szCs w:val="36"/>
        </w:rPr>
        <w:t>目  录</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宋体"/>
        </w:rPr>
        <w:fldChar w:fldCharType="begin"/>
      </w:r>
      <w:r>
        <w:instrText xml:space="preserve"> TOC \o "1-3" \h \z \u </w:instrText>
      </w:r>
      <w:r>
        <w:rPr>
          <w:rFonts w:eastAsia="宋体"/>
        </w:rPr>
        <w:fldChar w:fldCharType="separate"/>
      </w:r>
    </w:p>
    <w:p w14:paraId="14BD40D9">
      <w:pPr>
        <w:pStyle w:val="12"/>
        <w:ind w:firstLine="0" w:firstLineChars="0"/>
        <w:rPr>
          <w:rFonts w:asciiTheme="minorHAnsi" w:hAnsiTheme="minorHAnsi" w:eastAsiaTheme="minorEastAsia" w:cstheme="minorBidi"/>
          <w:szCs w:val="24"/>
        </w:rPr>
      </w:pPr>
      <w:r>
        <w:fldChar w:fldCharType="begin"/>
      </w:r>
      <w:r>
        <w:instrText xml:space="preserve"> HYPERLINK \l "_Toc183815103" </w:instrText>
      </w:r>
      <w:r>
        <w:fldChar w:fldCharType="separate"/>
      </w:r>
      <w:r>
        <w:rPr>
          <w:rStyle w:val="23"/>
          <w:szCs w:val="24"/>
        </w:rPr>
        <w:t>第1章 绪论</w:t>
      </w:r>
      <w:r>
        <w:rPr>
          <w:szCs w:val="24"/>
        </w:rPr>
        <w:tab/>
      </w:r>
      <w:r>
        <w:rPr>
          <w:szCs w:val="24"/>
        </w:rPr>
        <w:fldChar w:fldCharType="begin"/>
      </w:r>
      <w:r>
        <w:rPr>
          <w:szCs w:val="24"/>
        </w:rPr>
        <w:instrText xml:space="preserve"> PAGEREF _Toc183815103 \h </w:instrText>
      </w:r>
      <w:r>
        <w:rPr>
          <w:szCs w:val="24"/>
        </w:rPr>
        <w:fldChar w:fldCharType="separate"/>
      </w:r>
      <w:r>
        <w:rPr>
          <w:szCs w:val="24"/>
        </w:rPr>
        <w:t>1</w:t>
      </w:r>
      <w:r>
        <w:rPr>
          <w:szCs w:val="24"/>
        </w:rPr>
        <w:fldChar w:fldCharType="end"/>
      </w:r>
      <w:r>
        <w:rPr>
          <w:szCs w:val="24"/>
        </w:rPr>
        <w:fldChar w:fldCharType="end"/>
      </w:r>
    </w:p>
    <w:p w14:paraId="786FFA67">
      <w:pPr>
        <w:pStyle w:val="13"/>
        <w:ind w:left="480" w:firstLine="0" w:firstLineChars="0"/>
        <w:rPr>
          <w:rFonts w:asciiTheme="minorHAnsi" w:hAnsiTheme="minorHAnsi" w:eastAsiaTheme="minorEastAsia" w:cstheme="minorBidi"/>
          <w:szCs w:val="24"/>
        </w:rPr>
      </w:pPr>
      <w:r>
        <w:fldChar w:fldCharType="begin"/>
      </w:r>
      <w:r>
        <w:instrText xml:space="preserve"> HYPERLINK \l "_Toc183815104" </w:instrText>
      </w:r>
      <w:r>
        <w:fldChar w:fldCharType="separate"/>
      </w:r>
      <w:r>
        <w:rPr>
          <w:rStyle w:val="23"/>
          <w:szCs w:val="24"/>
        </w:rPr>
        <w:t>1.1 选题背景</w:t>
      </w:r>
      <w:r>
        <w:rPr>
          <w:szCs w:val="24"/>
        </w:rPr>
        <w:tab/>
      </w:r>
      <w:r>
        <w:rPr>
          <w:szCs w:val="24"/>
        </w:rPr>
        <w:fldChar w:fldCharType="begin"/>
      </w:r>
      <w:r>
        <w:rPr>
          <w:szCs w:val="24"/>
        </w:rPr>
        <w:instrText xml:space="preserve"> PAGEREF _Toc183815104 \h </w:instrText>
      </w:r>
      <w:r>
        <w:rPr>
          <w:szCs w:val="24"/>
        </w:rPr>
        <w:fldChar w:fldCharType="separate"/>
      </w:r>
      <w:r>
        <w:rPr>
          <w:szCs w:val="24"/>
        </w:rPr>
        <w:t>1</w:t>
      </w:r>
      <w:r>
        <w:rPr>
          <w:szCs w:val="24"/>
        </w:rPr>
        <w:fldChar w:fldCharType="end"/>
      </w:r>
      <w:r>
        <w:rPr>
          <w:szCs w:val="24"/>
        </w:rPr>
        <w:fldChar w:fldCharType="end"/>
      </w:r>
    </w:p>
    <w:p w14:paraId="77B1B2B4">
      <w:pPr>
        <w:pStyle w:val="13"/>
        <w:ind w:left="480" w:firstLine="0" w:firstLineChars="0"/>
        <w:rPr>
          <w:rFonts w:asciiTheme="minorHAnsi" w:hAnsiTheme="minorHAnsi" w:eastAsiaTheme="minorEastAsia" w:cstheme="minorBidi"/>
          <w:szCs w:val="24"/>
        </w:rPr>
      </w:pPr>
      <w:r>
        <w:fldChar w:fldCharType="begin"/>
      </w:r>
      <w:r>
        <w:instrText xml:space="preserve"> HYPERLINK \l "_Toc183815105" </w:instrText>
      </w:r>
      <w:r>
        <w:fldChar w:fldCharType="separate"/>
      </w:r>
      <w:r>
        <w:rPr>
          <w:rStyle w:val="23"/>
          <w:szCs w:val="24"/>
        </w:rPr>
        <w:t>1.2 研究目的与意义</w:t>
      </w:r>
      <w:r>
        <w:rPr>
          <w:szCs w:val="24"/>
        </w:rPr>
        <w:tab/>
      </w:r>
      <w:r>
        <w:rPr>
          <w:szCs w:val="24"/>
        </w:rPr>
        <w:fldChar w:fldCharType="begin"/>
      </w:r>
      <w:r>
        <w:rPr>
          <w:szCs w:val="24"/>
        </w:rPr>
        <w:instrText xml:space="preserve"> PAGEREF _Toc183815105 \h </w:instrText>
      </w:r>
      <w:r>
        <w:rPr>
          <w:szCs w:val="24"/>
        </w:rPr>
        <w:fldChar w:fldCharType="separate"/>
      </w:r>
      <w:r>
        <w:rPr>
          <w:szCs w:val="24"/>
        </w:rPr>
        <w:t>2</w:t>
      </w:r>
      <w:r>
        <w:rPr>
          <w:szCs w:val="24"/>
        </w:rPr>
        <w:fldChar w:fldCharType="end"/>
      </w:r>
      <w:r>
        <w:rPr>
          <w:szCs w:val="24"/>
        </w:rPr>
        <w:fldChar w:fldCharType="end"/>
      </w:r>
    </w:p>
    <w:p w14:paraId="60546D68">
      <w:pPr>
        <w:pStyle w:val="6"/>
        <w:ind w:left="960" w:firstLine="0" w:firstLineChars="0"/>
        <w:rPr>
          <w:rFonts w:asciiTheme="minorHAnsi" w:hAnsiTheme="minorHAnsi" w:eastAsiaTheme="minorEastAsia" w:cstheme="minorBidi"/>
          <w:szCs w:val="24"/>
        </w:rPr>
      </w:pPr>
      <w:r>
        <w:fldChar w:fldCharType="begin"/>
      </w:r>
      <w:r>
        <w:instrText xml:space="preserve"> HYPERLINK \l "_Toc183815106" </w:instrText>
      </w:r>
      <w:r>
        <w:fldChar w:fldCharType="separate"/>
      </w:r>
      <w:r>
        <w:rPr>
          <w:rStyle w:val="23"/>
          <w:szCs w:val="24"/>
        </w:rPr>
        <w:t>1.2.1 研究目的</w:t>
      </w:r>
      <w:r>
        <w:rPr>
          <w:szCs w:val="24"/>
        </w:rPr>
        <w:tab/>
      </w:r>
      <w:r>
        <w:rPr>
          <w:szCs w:val="24"/>
        </w:rPr>
        <w:fldChar w:fldCharType="begin"/>
      </w:r>
      <w:r>
        <w:rPr>
          <w:szCs w:val="24"/>
        </w:rPr>
        <w:instrText xml:space="preserve"> PAGEREF _Toc183815106 \h </w:instrText>
      </w:r>
      <w:r>
        <w:rPr>
          <w:szCs w:val="24"/>
        </w:rPr>
        <w:fldChar w:fldCharType="separate"/>
      </w:r>
      <w:r>
        <w:rPr>
          <w:szCs w:val="24"/>
        </w:rPr>
        <w:t>2</w:t>
      </w:r>
      <w:r>
        <w:rPr>
          <w:szCs w:val="24"/>
        </w:rPr>
        <w:fldChar w:fldCharType="end"/>
      </w:r>
      <w:r>
        <w:rPr>
          <w:szCs w:val="24"/>
        </w:rPr>
        <w:fldChar w:fldCharType="end"/>
      </w:r>
    </w:p>
    <w:p w14:paraId="70005158">
      <w:pPr>
        <w:pStyle w:val="6"/>
        <w:ind w:left="960" w:firstLine="0" w:firstLineChars="0"/>
        <w:rPr>
          <w:rFonts w:asciiTheme="minorHAnsi" w:hAnsiTheme="minorHAnsi" w:eastAsiaTheme="minorEastAsia" w:cstheme="minorBidi"/>
          <w:szCs w:val="24"/>
        </w:rPr>
      </w:pPr>
      <w:r>
        <w:fldChar w:fldCharType="begin"/>
      </w:r>
      <w:r>
        <w:instrText xml:space="preserve"> HYPERLINK \l "_Toc183815107" </w:instrText>
      </w:r>
      <w:r>
        <w:fldChar w:fldCharType="separate"/>
      </w:r>
      <w:r>
        <w:rPr>
          <w:rStyle w:val="23"/>
          <w:szCs w:val="24"/>
        </w:rPr>
        <w:t>1.2.2 研究意义</w:t>
      </w:r>
      <w:r>
        <w:rPr>
          <w:szCs w:val="24"/>
        </w:rPr>
        <w:tab/>
      </w:r>
      <w:r>
        <w:rPr>
          <w:szCs w:val="24"/>
        </w:rPr>
        <w:fldChar w:fldCharType="begin"/>
      </w:r>
      <w:r>
        <w:rPr>
          <w:szCs w:val="24"/>
        </w:rPr>
        <w:instrText xml:space="preserve"> PAGEREF _Toc183815107 \h </w:instrText>
      </w:r>
      <w:r>
        <w:rPr>
          <w:szCs w:val="24"/>
        </w:rPr>
        <w:fldChar w:fldCharType="separate"/>
      </w:r>
      <w:r>
        <w:rPr>
          <w:szCs w:val="24"/>
        </w:rPr>
        <w:t>2</w:t>
      </w:r>
      <w:r>
        <w:rPr>
          <w:szCs w:val="24"/>
        </w:rPr>
        <w:fldChar w:fldCharType="end"/>
      </w:r>
      <w:r>
        <w:rPr>
          <w:szCs w:val="24"/>
        </w:rPr>
        <w:fldChar w:fldCharType="end"/>
      </w:r>
    </w:p>
    <w:p w14:paraId="0FB0F70E">
      <w:pPr>
        <w:pStyle w:val="13"/>
        <w:ind w:left="480" w:firstLine="0" w:firstLineChars="0"/>
        <w:rPr>
          <w:rFonts w:asciiTheme="minorHAnsi" w:hAnsiTheme="minorHAnsi" w:eastAsiaTheme="minorEastAsia" w:cstheme="minorBidi"/>
          <w:szCs w:val="24"/>
        </w:rPr>
      </w:pPr>
      <w:r>
        <w:fldChar w:fldCharType="begin"/>
      </w:r>
      <w:r>
        <w:instrText xml:space="preserve"> HYPERLINK \l "_Toc183815108" </w:instrText>
      </w:r>
      <w:r>
        <w:fldChar w:fldCharType="separate"/>
      </w:r>
      <w:r>
        <w:rPr>
          <w:rStyle w:val="23"/>
          <w:szCs w:val="24"/>
        </w:rPr>
        <w:t>1.3 国内外研究现状</w:t>
      </w:r>
      <w:r>
        <w:rPr>
          <w:szCs w:val="24"/>
        </w:rPr>
        <w:tab/>
      </w:r>
      <w:r>
        <w:rPr>
          <w:szCs w:val="24"/>
        </w:rPr>
        <w:fldChar w:fldCharType="begin"/>
      </w:r>
      <w:r>
        <w:rPr>
          <w:szCs w:val="24"/>
        </w:rPr>
        <w:instrText xml:space="preserve"> PAGEREF _Toc183815108 \h </w:instrText>
      </w:r>
      <w:r>
        <w:rPr>
          <w:szCs w:val="24"/>
        </w:rPr>
        <w:fldChar w:fldCharType="separate"/>
      </w:r>
      <w:r>
        <w:rPr>
          <w:szCs w:val="24"/>
        </w:rPr>
        <w:t>2</w:t>
      </w:r>
      <w:r>
        <w:rPr>
          <w:szCs w:val="24"/>
        </w:rPr>
        <w:fldChar w:fldCharType="end"/>
      </w:r>
      <w:r>
        <w:rPr>
          <w:szCs w:val="24"/>
        </w:rPr>
        <w:fldChar w:fldCharType="end"/>
      </w:r>
    </w:p>
    <w:p w14:paraId="728FCD07">
      <w:pPr>
        <w:pStyle w:val="6"/>
        <w:ind w:left="960" w:firstLine="0" w:firstLineChars="0"/>
        <w:rPr>
          <w:rFonts w:asciiTheme="minorHAnsi" w:hAnsiTheme="minorHAnsi" w:eastAsiaTheme="minorEastAsia" w:cstheme="minorBidi"/>
          <w:szCs w:val="24"/>
        </w:rPr>
      </w:pPr>
      <w:r>
        <w:fldChar w:fldCharType="begin"/>
      </w:r>
      <w:r>
        <w:instrText xml:space="preserve"> HYPERLINK \l "_Toc183815109" </w:instrText>
      </w:r>
      <w:r>
        <w:fldChar w:fldCharType="separate"/>
      </w:r>
      <w:r>
        <w:rPr>
          <w:rStyle w:val="23"/>
          <w:szCs w:val="24"/>
        </w:rPr>
        <w:t>1.3.1 国内研究现状</w:t>
      </w:r>
      <w:r>
        <w:rPr>
          <w:szCs w:val="24"/>
        </w:rPr>
        <w:tab/>
      </w:r>
      <w:r>
        <w:rPr>
          <w:szCs w:val="24"/>
        </w:rPr>
        <w:fldChar w:fldCharType="begin"/>
      </w:r>
      <w:r>
        <w:rPr>
          <w:szCs w:val="24"/>
        </w:rPr>
        <w:instrText xml:space="preserve"> PAGEREF _Toc183815109 \h </w:instrText>
      </w:r>
      <w:r>
        <w:rPr>
          <w:szCs w:val="24"/>
        </w:rPr>
        <w:fldChar w:fldCharType="separate"/>
      </w:r>
      <w:r>
        <w:rPr>
          <w:szCs w:val="24"/>
        </w:rPr>
        <w:t>2</w:t>
      </w:r>
      <w:r>
        <w:rPr>
          <w:szCs w:val="24"/>
        </w:rPr>
        <w:fldChar w:fldCharType="end"/>
      </w:r>
      <w:r>
        <w:rPr>
          <w:szCs w:val="24"/>
        </w:rPr>
        <w:fldChar w:fldCharType="end"/>
      </w:r>
    </w:p>
    <w:p w14:paraId="0494BA7E">
      <w:pPr>
        <w:pStyle w:val="6"/>
        <w:ind w:left="960" w:firstLine="0" w:firstLineChars="0"/>
        <w:rPr>
          <w:rFonts w:asciiTheme="minorHAnsi" w:hAnsiTheme="minorHAnsi" w:eastAsiaTheme="minorEastAsia" w:cstheme="minorBidi"/>
          <w:szCs w:val="24"/>
        </w:rPr>
      </w:pPr>
      <w:r>
        <w:fldChar w:fldCharType="begin"/>
      </w:r>
      <w:r>
        <w:instrText xml:space="preserve"> HYPERLINK \l "_Toc183815110" </w:instrText>
      </w:r>
      <w:r>
        <w:fldChar w:fldCharType="separate"/>
      </w:r>
      <w:r>
        <w:rPr>
          <w:rStyle w:val="23"/>
          <w:szCs w:val="24"/>
        </w:rPr>
        <w:t>1.3.2 国外研究现状</w:t>
      </w:r>
      <w:r>
        <w:rPr>
          <w:szCs w:val="24"/>
        </w:rPr>
        <w:tab/>
      </w:r>
      <w:r>
        <w:rPr>
          <w:szCs w:val="24"/>
        </w:rPr>
        <w:fldChar w:fldCharType="begin"/>
      </w:r>
      <w:r>
        <w:rPr>
          <w:szCs w:val="24"/>
        </w:rPr>
        <w:instrText xml:space="preserve"> PAGEREF _Toc183815110 \h </w:instrText>
      </w:r>
      <w:r>
        <w:rPr>
          <w:szCs w:val="24"/>
        </w:rPr>
        <w:fldChar w:fldCharType="separate"/>
      </w:r>
      <w:r>
        <w:rPr>
          <w:szCs w:val="24"/>
        </w:rPr>
        <w:t>3</w:t>
      </w:r>
      <w:r>
        <w:rPr>
          <w:szCs w:val="24"/>
        </w:rPr>
        <w:fldChar w:fldCharType="end"/>
      </w:r>
      <w:r>
        <w:rPr>
          <w:szCs w:val="24"/>
        </w:rPr>
        <w:fldChar w:fldCharType="end"/>
      </w:r>
    </w:p>
    <w:p w14:paraId="4209C6F0">
      <w:pPr>
        <w:pStyle w:val="6"/>
        <w:ind w:left="960" w:firstLine="0" w:firstLineChars="0"/>
        <w:rPr>
          <w:rFonts w:asciiTheme="minorHAnsi" w:hAnsiTheme="minorHAnsi" w:eastAsiaTheme="minorEastAsia" w:cstheme="minorBidi"/>
          <w:szCs w:val="24"/>
        </w:rPr>
      </w:pPr>
      <w:r>
        <w:fldChar w:fldCharType="begin"/>
      </w:r>
      <w:r>
        <w:instrText xml:space="preserve"> HYPERLINK \l "_Toc183815111" </w:instrText>
      </w:r>
      <w:r>
        <w:fldChar w:fldCharType="separate"/>
      </w:r>
      <w:r>
        <w:rPr>
          <w:rStyle w:val="23"/>
          <w:szCs w:val="24"/>
        </w:rPr>
        <w:t>1.3.3 文献评述</w:t>
      </w:r>
      <w:r>
        <w:rPr>
          <w:szCs w:val="24"/>
        </w:rPr>
        <w:tab/>
      </w:r>
      <w:r>
        <w:rPr>
          <w:szCs w:val="24"/>
        </w:rPr>
        <w:fldChar w:fldCharType="begin"/>
      </w:r>
      <w:r>
        <w:rPr>
          <w:szCs w:val="24"/>
        </w:rPr>
        <w:instrText xml:space="preserve"> PAGEREF _Toc183815111 \h </w:instrText>
      </w:r>
      <w:r>
        <w:rPr>
          <w:szCs w:val="24"/>
        </w:rPr>
        <w:fldChar w:fldCharType="separate"/>
      </w:r>
      <w:r>
        <w:rPr>
          <w:szCs w:val="24"/>
        </w:rPr>
        <w:t>3</w:t>
      </w:r>
      <w:r>
        <w:rPr>
          <w:szCs w:val="24"/>
        </w:rPr>
        <w:fldChar w:fldCharType="end"/>
      </w:r>
      <w:r>
        <w:rPr>
          <w:szCs w:val="24"/>
        </w:rPr>
        <w:fldChar w:fldCharType="end"/>
      </w:r>
    </w:p>
    <w:p w14:paraId="3AFC5B79">
      <w:pPr>
        <w:pStyle w:val="13"/>
        <w:ind w:left="480" w:firstLine="0" w:firstLineChars="0"/>
        <w:rPr>
          <w:rFonts w:asciiTheme="minorHAnsi" w:hAnsiTheme="minorHAnsi" w:eastAsiaTheme="minorEastAsia" w:cstheme="minorBidi"/>
          <w:szCs w:val="24"/>
        </w:rPr>
      </w:pPr>
      <w:r>
        <w:fldChar w:fldCharType="begin"/>
      </w:r>
      <w:r>
        <w:instrText xml:space="preserve"> HYPERLINK \l "_Toc183815112" </w:instrText>
      </w:r>
      <w:r>
        <w:fldChar w:fldCharType="separate"/>
      </w:r>
      <w:r>
        <w:rPr>
          <w:rStyle w:val="23"/>
          <w:szCs w:val="24"/>
        </w:rPr>
        <w:t>1.4 研究内容和方法</w:t>
      </w:r>
      <w:r>
        <w:rPr>
          <w:szCs w:val="24"/>
        </w:rPr>
        <w:tab/>
      </w:r>
      <w:r>
        <w:rPr>
          <w:szCs w:val="24"/>
        </w:rPr>
        <w:fldChar w:fldCharType="begin"/>
      </w:r>
      <w:r>
        <w:rPr>
          <w:szCs w:val="24"/>
        </w:rPr>
        <w:instrText xml:space="preserve"> PAGEREF _Toc183815112 \h </w:instrText>
      </w:r>
      <w:r>
        <w:rPr>
          <w:szCs w:val="24"/>
        </w:rPr>
        <w:fldChar w:fldCharType="separate"/>
      </w:r>
      <w:r>
        <w:rPr>
          <w:szCs w:val="24"/>
        </w:rPr>
        <w:t>3</w:t>
      </w:r>
      <w:r>
        <w:rPr>
          <w:szCs w:val="24"/>
        </w:rPr>
        <w:fldChar w:fldCharType="end"/>
      </w:r>
      <w:r>
        <w:rPr>
          <w:szCs w:val="24"/>
        </w:rPr>
        <w:fldChar w:fldCharType="end"/>
      </w:r>
    </w:p>
    <w:p w14:paraId="13361CAE">
      <w:pPr>
        <w:pStyle w:val="6"/>
        <w:ind w:left="960" w:firstLine="0" w:firstLineChars="0"/>
        <w:rPr>
          <w:rFonts w:asciiTheme="minorHAnsi" w:hAnsiTheme="minorHAnsi" w:eastAsiaTheme="minorEastAsia" w:cstheme="minorBidi"/>
          <w:szCs w:val="24"/>
        </w:rPr>
      </w:pPr>
      <w:r>
        <w:fldChar w:fldCharType="begin"/>
      </w:r>
      <w:r>
        <w:instrText xml:space="preserve"> HYPERLINK \l "_Toc183815113" </w:instrText>
      </w:r>
      <w:r>
        <w:fldChar w:fldCharType="separate"/>
      </w:r>
      <w:r>
        <w:rPr>
          <w:rStyle w:val="23"/>
          <w:szCs w:val="24"/>
        </w:rPr>
        <w:t>1.4.1 研究内容</w:t>
      </w:r>
      <w:r>
        <w:rPr>
          <w:szCs w:val="24"/>
        </w:rPr>
        <w:tab/>
      </w:r>
      <w:r>
        <w:rPr>
          <w:szCs w:val="24"/>
        </w:rPr>
        <w:fldChar w:fldCharType="begin"/>
      </w:r>
      <w:r>
        <w:rPr>
          <w:szCs w:val="24"/>
        </w:rPr>
        <w:instrText xml:space="preserve"> PAGEREF _Toc183815113 \h </w:instrText>
      </w:r>
      <w:r>
        <w:rPr>
          <w:szCs w:val="24"/>
        </w:rPr>
        <w:fldChar w:fldCharType="separate"/>
      </w:r>
      <w:r>
        <w:rPr>
          <w:szCs w:val="24"/>
        </w:rPr>
        <w:t>3</w:t>
      </w:r>
      <w:r>
        <w:rPr>
          <w:szCs w:val="24"/>
        </w:rPr>
        <w:fldChar w:fldCharType="end"/>
      </w:r>
      <w:r>
        <w:rPr>
          <w:szCs w:val="24"/>
        </w:rPr>
        <w:fldChar w:fldCharType="end"/>
      </w:r>
    </w:p>
    <w:p w14:paraId="51FB7A31">
      <w:pPr>
        <w:pStyle w:val="6"/>
        <w:ind w:left="960" w:firstLine="0" w:firstLineChars="0"/>
        <w:rPr>
          <w:rFonts w:asciiTheme="minorHAnsi" w:hAnsiTheme="minorHAnsi" w:eastAsiaTheme="minorEastAsia" w:cstheme="minorBidi"/>
          <w:szCs w:val="24"/>
        </w:rPr>
      </w:pPr>
      <w:r>
        <w:fldChar w:fldCharType="begin"/>
      </w:r>
      <w:r>
        <w:instrText xml:space="preserve"> HYPERLINK \l "_Toc183815114" </w:instrText>
      </w:r>
      <w:r>
        <w:fldChar w:fldCharType="separate"/>
      </w:r>
      <w:r>
        <w:rPr>
          <w:rStyle w:val="23"/>
          <w:szCs w:val="24"/>
        </w:rPr>
        <w:t>1.4.2 研究方法</w:t>
      </w:r>
      <w:r>
        <w:rPr>
          <w:szCs w:val="24"/>
        </w:rPr>
        <w:tab/>
      </w:r>
      <w:r>
        <w:rPr>
          <w:szCs w:val="24"/>
        </w:rPr>
        <w:fldChar w:fldCharType="begin"/>
      </w:r>
      <w:r>
        <w:rPr>
          <w:szCs w:val="24"/>
        </w:rPr>
        <w:instrText xml:space="preserve"> PAGEREF _Toc183815114 \h </w:instrText>
      </w:r>
      <w:r>
        <w:rPr>
          <w:szCs w:val="24"/>
        </w:rPr>
        <w:fldChar w:fldCharType="separate"/>
      </w:r>
      <w:r>
        <w:rPr>
          <w:szCs w:val="24"/>
        </w:rPr>
        <w:t>4</w:t>
      </w:r>
      <w:r>
        <w:rPr>
          <w:szCs w:val="24"/>
        </w:rPr>
        <w:fldChar w:fldCharType="end"/>
      </w:r>
      <w:r>
        <w:rPr>
          <w:szCs w:val="24"/>
        </w:rPr>
        <w:fldChar w:fldCharType="end"/>
      </w:r>
    </w:p>
    <w:p w14:paraId="0F7C5C94">
      <w:pPr>
        <w:pStyle w:val="12"/>
        <w:ind w:firstLine="0" w:firstLineChars="0"/>
        <w:rPr>
          <w:rFonts w:asciiTheme="minorHAnsi" w:hAnsiTheme="minorHAnsi" w:eastAsiaTheme="minorEastAsia" w:cstheme="minorBidi"/>
          <w:szCs w:val="24"/>
        </w:rPr>
      </w:pPr>
      <w:r>
        <w:fldChar w:fldCharType="begin"/>
      </w:r>
      <w:r>
        <w:instrText xml:space="preserve"> HYPERLINK \l "_Toc183815115" </w:instrText>
      </w:r>
      <w:r>
        <w:fldChar w:fldCharType="separate"/>
      </w:r>
      <w:r>
        <w:rPr>
          <w:rStyle w:val="23"/>
          <w:szCs w:val="24"/>
        </w:rPr>
        <w:t>第2章 李白诗歌中的写实手法</w:t>
      </w:r>
      <w:r>
        <w:rPr>
          <w:szCs w:val="24"/>
        </w:rPr>
        <w:tab/>
      </w:r>
      <w:r>
        <w:rPr>
          <w:szCs w:val="24"/>
        </w:rPr>
        <w:fldChar w:fldCharType="begin"/>
      </w:r>
      <w:r>
        <w:rPr>
          <w:szCs w:val="24"/>
        </w:rPr>
        <w:instrText xml:space="preserve"> PAGEREF _Toc183815115 \h </w:instrText>
      </w:r>
      <w:r>
        <w:rPr>
          <w:szCs w:val="24"/>
        </w:rPr>
        <w:fldChar w:fldCharType="separate"/>
      </w:r>
      <w:r>
        <w:rPr>
          <w:szCs w:val="24"/>
        </w:rPr>
        <w:t>5</w:t>
      </w:r>
      <w:r>
        <w:rPr>
          <w:szCs w:val="24"/>
        </w:rPr>
        <w:fldChar w:fldCharType="end"/>
      </w:r>
      <w:r>
        <w:rPr>
          <w:szCs w:val="24"/>
        </w:rPr>
        <w:fldChar w:fldCharType="end"/>
      </w:r>
    </w:p>
    <w:p w14:paraId="3166C2CC">
      <w:pPr>
        <w:pStyle w:val="13"/>
        <w:ind w:left="480" w:firstLine="0" w:firstLineChars="0"/>
        <w:rPr>
          <w:rFonts w:asciiTheme="minorHAnsi" w:hAnsiTheme="minorHAnsi" w:eastAsiaTheme="minorEastAsia" w:cstheme="minorBidi"/>
          <w:szCs w:val="24"/>
        </w:rPr>
      </w:pPr>
      <w:r>
        <w:fldChar w:fldCharType="begin"/>
      </w:r>
      <w:r>
        <w:instrText xml:space="preserve"> HYPERLINK \l "_Toc183815116" </w:instrText>
      </w:r>
      <w:r>
        <w:fldChar w:fldCharType="separate"/>
      </w:r>
      <w:r>
        <w:rPr>
          <w:rStyle w:val="23"/>
          <w:szCs w:val="24"/>
        </w:rPr>
        <w:t>2.1 热爱自然景物</w:t>
      </w:r>
      <w:r>
        <w:rPr>
          <w:szCs w:val="24"/>
        </w:rPr>
        <w:tab/>
      </w:r>
      <w:r>
        <w:rPr>
          <w:szCs w:val="24"/>
        </w:rPr>
        <w:fldChar w:fldCharType="begin"/>
      </w:r>
      <w:r>
        <w:rPr>
          <w:szCs w:val="24"/>
        </w:rPr>
        <w:instrText xml:space="preserve"> PAGEREF _Toc183815116 \h </w:instrText>
      </w:r>
      <w:r>
        <w:rPr>
          <w:szCs w:val="24"/>
        </w:rPr>
        <w:fldChar w:fldCharType="separate"/>
      </w:r>
      <w:r>
        <w:rPr>
          <w:szCs w:val="24"/>
        </w:rPr>
        <w:t>5</w:t>
      </w:r>
      <w:r>
        <w:rPr>
          <w:szCs w:val="24"/>
        </w:rPr>
        <w:fldChar w:fldCharType="end"/>
      </w:r>
      <w:r>
        <w:rPr>
          <w:szCs w:val="24"/>
        </w:rPr>
        <w:fldChar w:fldCharType="end"/>
      </w:r>
    </w:p>
    <w:p w14:paraId="1E1C8CE9">
      <w:pPr>
        <w:pStyle w:val="6"/>
        <w:ind w:left="960" w:firstLine="0" w:firstLineChars="0"/>
        <w:rPr>
          <w:rFonts w:asciiTheme="minorHAnsi" w:hAnsiTheme="minorHAnsi" w:eastAsiaTheme="minorEastAsia" w:cstheme="minorBidi"/>
          <w:szCs w:val="24"/>
        </w:rPr>
      </w:pPr>
      <w:r>
        <w:fldChar w:fldCharType="begin"/>
      </w:r>
      <w:r>
        <w:instrText xml:space="preserve"> HYPERLINK \l "_Toc183815117" </w:instrText>
      </w:r>
      <w:r>
        <w:fldChar w:fldCharType="separate"/>
      </w:r>
      <w:r>
        <w:rPr>
          <w:rStyle w:val="23"/>
          <w:szCs w:val="24"/>
        </w:rPr>
        <w:t>2.1.1 雄伟山川</w:t>
      </w:r>
      <w:r>
        <w:rPr>
          <w:szCs w:val="24"/>
        </w:rPr>
        <w:tab/>
      </w:r>
      <w:r>
        <w:rPr>
          <w:szCs w:val="24"/>
        </w:rPr>
        <w:fldChar w:fldCharType="begin"/>
      </w:r>
      <w:r>
        <w:rPr>
          <w:szCs w:val="24"/>
        </w:rPr>
        <w:instrText xml:space="preserve"> PAGEREF _Toc183815117 \h </w:instrText>
      </w:r>
      <w:r>
        <w:rPr>
          <w:szCs w:val="24"/>
        </w:rPr>
        <w:fldChar w:fldCharType="separate"/>
      </w:r>
      <w:r>
        <w:rPr>
          <w:szCs w:val="24"/>
        </w:rPr>
        <w:t>5</w:t>
      </w:r>
      <w:r>
        <w:rPr>
          <w:szCs w:val="24"/>
        </w:rPr>
        <w:fldChar w:fldCharType="end"/>
      </w:r>
      <w:r>
        <w:rPr>
          <w:szCs w:val="24"/>
        </w:rPr>
        <w:fldChar w:fldCharType="end"/>
      </w:r>
    </w:p>
    <w:p w14:paraId="7E6A8DFF">
      <w:pPr>
        <w:pStyle w:val="6"/>
        <w:ind w:left="960" w:firstLine="0" w:firstLineChars="0"/>
        <w:rPr>
          <w:rFonts w:asciiTheme="minorHAnsi" w:hAnsiTheme="minorHAnsi" w:eastAsiaTheme="minorEastAsia" w:cstheme="minorBidi"/>
          <w:szCs w:val="24"/>
        </w:rPr>
      </w:pPr>
      <w:r>
        <w:fldChar w:fldCharType="begin"/>
      </w:r>
      <w:r>
        <w:instrText xml:space="preserve"> HYPERLINK \l "_Toc183815118" </w:instrText>
      </w:r>
      <w:r>
        <w:fldChar w:fldCharType="separate"/>
      </w:r>
      <w:r>
        <w:rPr>
          <w:rStyle w:val="23"/>
          <w:szCs w:val="24"/>
        </w:rPr>
        <w:t>2.1.2 秀美水景</w:t>
      </w:r>
      <w:r>
        <w:rPr>
          <w:szCs w:val="24"/>
        </w:rPr>
        <w:tab/>
      </w:r>
      <w:r>
        <w:rPr>
          <w:szCs w:val="24"/>
        </w:rPr>
        <w:fldChar w:fldCharType="begin"/>
      </w:r>
      <w:r>
        <w:rPr>
          <w:szCs w:val="24"/>
        </w:rPr>
        <w:instrText xml:space="preserve"> PAGEREF _Toc183815118 \h </w:instrText>
      </w:r>
      <w:r>
        <w:rPr>
          <w:szCs w:val="24"/>
        </w:rPr>
        <w:fldChar w:fldCharType="separate"/>
      </w:r>
      <w:r>
        <w:rPr>
          <w:szCs w:val="24"/>
        </w:rPr>
        <w:t>5</w:t>
      </w:r>
      <w:r>
        <w:rPr>
          <w:szCs w:val="24"/>
        </w:rPr>
        <w:fldChar w:fldCharType="end"/>
      </w:r>
      <w:r>
        <w:rPr>
          <w:szCs w:val="24"/>
        </w:rPr>
        <w:fldChar w:fldCharType="end"/>
      </w:r>
    </w:p>
    <w:p w14:paraId="1AE6DFA3">
      <w:pPr>
        <w:pStyle w:val="13"/>
        <w:ind w:left="480" w:firstLine="0" w:firstLineChars="0"/>
        <w:rPr>
          <w:rFonts w:asciiTheme="minorHAnsi" w:hAnsiTheme="minorHAnsi" w:eastAsiaTheme="minorEastAsia" w:cstheme="minorBidi"/>
          <w:szCs w:val="24"/>
        </w:rPr>
      </w:pPr>
      <w:r>
        <w:fldChar w:fldCharType="begin"/>
      </w:r>
      <w:r>
        <w:instrText xml:space="preserve"> HYPERLINK \l "_Toc183815119" </w:instrText>
      </w:r>
      <w:r>
        <w:fldChar w:fldCharType="separate"/>
      </w:r>
      <w:r>
        <w:rPr>
          <w:rStyle w:val="23"/>
          <w:szCs w:val="24"/>
        </w:rPr>
        <w:t>2.2 刻画人物形象</w:t>
      </w:r>
      <w:r>
        <w:rPr>
          <w:szCs w:val="24"/>
        </w:rPr>
        <w:tab/>
      </w:r>
      <w:r>
        <w:rPr>
          <w:szCs w:val="24"/>
        </w:rPr>
        <w:fldChar w:fldCharType="begin"/>
      </w:r>
      <w:r>
        <w:rPr>
          <w:szCs w:val="24"/>
        </w:rPr>
        <w:instrText xml:space="preserve"> PAGEREF _Toc183815119 \h </w:instrText>
      </w:r>
      <w:r>
        <w:rPr>
          <w:szCs w:val="24"/>
        </w:rPr>
        <w:fldChar w:fldCharType="separate"/>
      </w:r>
      <w:r>
        <w:rPr>
          <w:szCs w:val="24"/>
        </w:rPr>
        <w:t>6</w:t>
      </w:r>
      <w:r>
        <w:rPr>
          <w:szCs w:val="24"/>
        </w:rPr>
        <w:fldChar w:fldCharType="end"/>
      </w:r>
      <w:r>
        <w:rPr>
          <w:szCs w:val="24"/>
        </w:rPr>
        <w:fldChar w:fldCharType="end"/>
      </w:r>
    </w:p>
    <w:p w14:paraId="33587F4A">
      <w:pPr>
        <w:pStyle w:val="6"/>
        <w:ind w:left="960" w:firstLine="0" w:firstLineChars="0"/>
        <w:rPr>
          <w:rFonts w:asciiTheme="minorHAnsi" w:hAnsiTheme="minorHAnsi" w:eastAsiaTheme="minorEastAsia" w:cstheme="minorBidi"/>
          <w:szCs w:val="24"/>
        </w:rPr>
      </w:pPr>
      <w:r>
        <w:fldChar w:fldCharType="begin"/>
      </w:r>
      <w:r>
        <w:instrText xml:space="preserve"> HYPERLINK \l "_Toc183815120" </w:instrText>
      </w:r>
      <w:r>
        <w:fldChar w:fldCharType="separate"/>
      </w:r>
      <w:r>
        <w:rPr>
          <w:rStyle w:val="23"/>
          <w:szCs w:val="24"/>
        </w:rPr>
        <w:t>2.2.1 爱国将士</w:t>
      </w:r>
      <w:r>
        <w:rPr>
          <w:szCs w:val="24"/>
        </w:rPr>
        <w:tab/>
      </w:r>
      <w:r>
        <w:rPr>
          <w:szCs w:val="24"/>
        </w:rPr>
        <w:fldChar w:fldCharType="begin"/>
      </w:r>
      <w:r>
        <w:rPr>
          <w:szCs w:val="24"/>
        </w:rPr>
        <w:instrText xml:space="preserve"> PAGEREF _Toc183815120 \h </w:instrText>
      </w:r>
      <w:r>
        <w:rPr>
          <w:szCs w:val="24"/>
        </w:rPr>
        <w:fldChar w:fldCharType="separate"/>
      </w:r>
      <w:r>
        <w:rPr>
          <w:szCs w:val="24"/>
        </w:rPr>
        <w:t>6</w:t>
      </w:r>
      <w:r>
        <w:rPr>
          <w:szCs w:val="24"/>
        </w:rPr>
        <w:fldChar w:fldCharType="end"/>
      </w:r>
      <w:r>
        <w:rPr>
          <w:szCs w:val="24"/>
        </w:rPr>
        <w:fldChar w:fldCharType="end"/>
      </w:r>
    </w:p>
    <w:p w14:paraId="729ED639">
      <w:pPr>
        <w:pStyle w:val="6"/>
        <w:ind w:left="960" w:firstLine="0" w:firstLineChars="0"/>
        <w:rPr>
          <w:rFonts w:asciiTheme="minorHAnsi" w:hAnsiTheme="minorHAnsi" w:eastAsiaTheme="minorEastAsia" w:cstheme="minorBidi"/>
          <w:szCs w:val="24"/>
        </w:rPr>
      </w:pPr>
      <w:r>
        <w:fldChar w:fldCharType="begin"/>
      </w:r>
      <w:r>
        <w:instrText xml:space="preserve"> HYPERLINK \l "_Toc183815121" </w:instrText>
      </w:r>
      <w:r>
        <w:fldChar w:fldCharType="separate"/>
      </w:r>
      <w:r>
        <w:rPr>
          <w:rStyle w:val="23"/>
          <w:szCs w:val="24"/>
        </w:rPr>
        <w:t>2.2.2 豪杰义士</w:t>
      </w:r>
      <w:r>
        <w:rPr>
          <w:szCs w:val="24"/>
        </w:rPr>
        <w:tab/>
      </w:r>
      <w:r>
        <w:rPr>
          <w:szCs w:val="24"/>
        </w:rPr>
        <w:fldChar w:fldCharType="begin"/>
      </w:r>
      <w:r>
        <w:rPr>
          <w:szCs w:val="24"/>
        </w:rPr>
        <w:instrText xml:space="preserve"> PAGEREF _Toc183815121 \h </w:instrText>
      </w:r>
      <w:r>
        <w:rPr>
          <w:szCs w:val="24"/>
        </w:rPr>
        <w:fldChar w:fldCharType="separate"/>
      </w:r>
      <w:r>
        <w:rPr>
          <w:szCs w:val="24"/>
        </w:rPr>
        <w:t>7</w:t>
      </w:r>
      <w:r>
        <w:rPr>
          <w:szCs w:val="24"/>
        </w:rPr>
        <w:fldChar w:fldCharType="end"/>
      </w:r>
      <w:r>
        <w:rPr>
          <w:szCs w:val="24"/>
        </w:rPr>
        <w:fldChar w:fldCharType="end"/>
      </w:r>
    </w:p>
    <w:p w14:paraId="01C98DD8">
      <w:pPr>
        <w:pStyle w:val="6"/>
        <w:ind w:left="960" w:firstLine="0" w:firstLineChars="0"/>
        <w:rPr>
          <w:rFonts w:asciiTheme="minorHAnsi" w:hAnsiTheme="minorHAnsi" w:eastAsiaTheme="minorEastAsia" w:cstheme="minorBidi"/>
          <w:szCs w:val="24"/>
        </w:rPr>
      </w:pPr>
      <w:r>
        <w:fldChar w:fldCharType="begin"/>
      </w:r>
      <w:r>
        <w:instrText xml:space="preserve"> HYPERLINK \l "_Toc183815122" </w:instrText>
      </w:r>
      <w:r>
        <w:fldChar w:fldCharType="separate"/>
      </w:r>
      <w:r>
        <w:rPr>
          <w:rStyle w:val="23"/>
          <w:szCs w:val="24"/>
        </w:rPr>
        <w:t>2.2.3 女性形象</w:t>
      </w:r>
      <w:r>
        <w:rPr>
          <w:szCs w:val="24"/>
        </w:rPr>
        <w:tab/>
      </w:r>
      <w:r>
        <w:rPr>
          <w:szCs w:val="24"/>
        </w:rPr>
        <w:fldChar w:fldCharType="begin"/>
      </w:r>
      <w:r>
        <w:rPr>
          <w:szCs w:val="24"/>
        </w:rPr>
        <w:instrText xml:space="preserve"> PAGEREF _Toc183815122 \h </w:instrText>
      </w:r>
      <w:r>
        <w:rPr>
          <w:szCs w:val="24"/>
        </w:rPr>
        <w:fldChar w:fldCharType="separate"/>
      </w:r>
      <w:r>
        <w:rPr>
          <w:szCs w:val="24"/>
        </w:rPr>
        <w:t>7</w:t>
      </w:r>
      <w:r>
        <w:rPr>
          <w:szCs w:val="24"/>
        </w:rPr>
        <w:fldChar w:fldCharType="end"/>
      </w:r>
      <w:r>
        <w:rPr>
          <w:szCs w:val="24"/>
        </w:rPr>
        <w:fldChar w:fldCharType="end"/>
      </w:r>
    </w:p>
    <w:p w14:paraId="1FC33ED6">
      <w:pPr>
        <w:pStyle w:val="13"/>
        <w:ind w:left="480" w:firstLine="0" w:firstLineChars="0"/>
        <w:rPr>
          <w:rFonts w:asciiTheme="minorHAnsi" w:hAnsiTheme="minorHAnsi" w:eastAsiaTheme="minorEastAsia" w:cstheme="minorBidi"/>
          <w:szCs w:val="24"/>
        </w:rPr>
      </w:pPr>
      <w:r>
        <w:fldChar w:fldCharType="begin"/>
      </w:r>
      <w:r>
        <w:instrText xml:space="preserve"> HYPERLINK \l "_Toc183815123" </w:instrText>
      </w:r>
      <w:r>
        <w:fldChar w:fldCharType="separate"/>
      </w:r>
      <w:r>
        <w:rPr>
          <w:rStyle w:val="23"/>
          <w:szCs w:val="24"/>
        </w:rPr>
        <w:t>2.3 反映社会现实</w:t>
      </w:r>
      <w:r>
        <w:rPr>
          <w:szCs w:val="24"/>
        </w:rPr>
        <w:tab/>
      </w:r>
      <w:r>
        <w:rPr>
          <w:szCs w:val="24"/>
        </w:rPr>
        <w:fldChar w:fldCharType="begin"/>
      </w:r>
      <w:r>
        <w:rPr>
          <w:szCs w:val="24"/>
        </w:rPr>
        <w:instrText xml:space="preserve"> PAGEREF _Toc183815123 \h </w:instrText>
      </w:r>
      <w:r>
        <w:rPr>
          <w:szCs w:val="24"/>
        </w:rPr>
        <w:fldChar w:fldCharType="separate"/>
      </w:r>
      <w:r>
        <w:rPr>
          <w:szCs w:val="24"/>
        </w:rPr>
        <w:t>8</w:t>
      </w:r>
      <w:r>
        <w:rPr>
          <w:szCs w:val="24"/>
        </w:rPr>
        <w:fldChar w:fldCharType="end"/>
      </w:r>
      <w:r>
        <w:rPr>
          <w:szCs w:val="24"/>
        </w:rPr>
        <w:fldChar w:fldCharType="end"/>
      </w:r>
    </w:p>
    <w:p w14:paraId="35F42DFB">
      <w:pPr>
        <w:pStyle w:val="13"/>
        <w:ind w:left="480" w:firstLine="0" w:firstLineChars="0"/>
        <w:rPr>
          <w:rFonts w:asciiTheme="minorHAnsi" w:hAnsiTheme="minorHAnsi" w:eastAsiaTheme="minorEastAsia" w:cstheme="minorBidi"/>
          <w:szCs w:val="24"/>
        </w:rPr>
      </w:pPr>
      <w:r>
        <w:fldChar w:fldCharType="begin"/>
      </w:r>
      <w:r>
        <w:instrText xml:space="preserve"> HYPERLINK \l "_Toc183815124" </w:instrText>
      </w:r>
      <w:r>
        <w:fldChar w:fldCharType="separate"/>
      </w:r>
      <w:r>
        <w:rPr>
          <w:rStyle w:val="23"/>
          <w:szCs w:val="24"/>
        </w:rPr>
        <w:t>2.4 本章小结</w:t>
      </w:r>
      <w:r>
        <w:rPr>
          <w:szCs w:val="24"/>
        </w:rPr>
        <w:tab/>
      </w:r>
      <w:r>
        <w:rPr>
          <w:szCs w:val="24"/>
        </w:rPr>
        <w:fldChar w:fldCharType="begin"/>
      </w:r>
      <w:r>
        <w:rPr>
          <w:szCs w:val="24"/>
        </w:rPr>
        <w:instrText xml:space="preserve"> PAGEREF _Toc183815124 \h </w:instrText>
      </w:r>
      <w:r>
        <w:rPr>
          <w:szCs w:val="24"/>
        </w:rPr>
        <w:fldChar w:fldCharType="separate"/>
      </w:r>
      <w:r>
        <w:rPr>
          <w:szCs w:val="24"/>
        </w:rPr>
        <w:t>8</w:t>
      </w:r>
      <w:r>
        <w:rPr>
          <w:szCs w:val="24"/>
        </w:rPr>
        <w:fldChar w:fldCharType="end"/>
      </w:r>
      <w:r>
        <w:rPr>
          <w:szCs w:val="24"/>
        </w:rPr>
        <w:fldChar w:fldCharType="end"/>
      </w:r>
    </w:p>
    <w:p w14:paraId="24150238">
      <w:pPr>
        <w:pStyle w:val="12"/>
        <w:ind w:firstLine="0" w:firstLineChars="0"/>
        <w:rPr>
          <w:rFonts w:asciiTheme="minorHAnsi" w:hAnsiTheme="minorHAnsi" w:eastAsiaTheme="minorEastAsia" w:cstheme="minorBidi"/>
          <w:szCs w:val="24"/>
        </w:rPr>
      </w:pPr>
      <w:r>
        <w:fldChar w:fldCharType="begin"/>
      </w:r>
      <w:r>
        <w:instrText xml:space="preserve"> HYPERLINK \l "_Toc183815125" </w:instrText>
      </w:r>
      <w:r>
        <w:fldChar w:fldCharType="separate"/>
      </w:r>
      <w:r>
        <w:rPr>
          <w:rStyle w:val="23"/>
          <w:szCs w:val="24"/>
        </w:rPr>
        <w:t>第3章 李白诗歌中的写意手法</w:t>
      </w:r>
      <w:r>
        <w:rPr>
          <w:szCs w:val="24"/>
        </w:rPr>
        <w:tab/>
      </w:r>
      <w:r>
        <w:rPr>
          <w:szCs w:val="24"/>
        </w:rPr>
        <w:fldChar w:fldCharType="begin"/>
      </w:r>
      <w:r>
        <w:rPr>
          <w:szCs w:val="24"/>
        </w:rPr>
        <w:instrText xml:space="preserve"> PAGEREF _Toc183815125 \h </w:instrText>
      </w:r>
      <w:r>
        <w:rPr>
          <w:szCs w:val="24"/>
        </w:rPr>
        <w:fldChar w:fldCharType="separate"/>
      </w:r>
      <w:r>
        <w:rPr>
          <w:szCs w:val="24"/>
        </w:rPr>
        <w:t>9</w:t>
      </w:r>
      <w:r>
        <w:rPr>
          <w:szCs w:val="24"/>
        </w:rPr>
        <w:fldChar w:fldCharType="end"/>
      </w:r>
      <w:r>
        <w:rPr>
          <w:szCs w:val="24"/>
        </w:rPr>
        <w:fldChar w:fldCharType="end"/>
      </w:r>
    </w:p>
    <w:p w14:paraId="29EBB02C">
      <w:pPr>
        <w:pStyle w:val="13"/>
        <w:ind w:left="480" w:firstLine="0" w:firstLineChars="0"/>
        <w:rPr>
          <w:rFonts w:asciiTheme="minorHAnsi" w:hAnsiTheme="minorHAnsi" w:eastAsiaTheme="minorEastAsia" w:cstheme="minorBidi"/>
          <w:szCs w:val="24"/>
        </w:rPr>
      </w:pPr>
      <w:r>
        <w:fldChar w:fldCharType="begin"/>
      </w:r>
      <w:r>
        <w:instrText xml:space="preserve"> HYPERLINK \l "_Toc183815126" </w:instrText>
      </w:r>
      <w:r>
        <w:fldChar w:fldCharType="separate"/>
      </w:r>
      <w:r>
        <w:rPr>
          <w:rStyle w:val="23"/>
          <w:szCs w:val="24"/>
        </w:rPr>
        <w:t>3.1 自然意象</w:t>
      </w:r>
      <w:r>
        <w:rPr>
          <w:szCs w:val="24"/>
        </w:rPr>
        <w:tab/>
      </w:r>
      <w:r>
        <w:rPr>
          <w:szCs w:val="24"/>
        </w:rPr>
        <w:fldChar w:fldCharType="begin"/>
      </w:r>
      <w:r>
        <w:rPr>
          <w:szCs w:val="24"/>
        </w:rPr>
        <w:instrText xml:space="preserve"> PAGEREF _Toc183815126 \h </w:instrText>
      </w:r>
      <w:r>
        <w:rPr>
          <w:szCs w:val="24"/>
        </w:rPr>
        <w:fldChar w:fldCharType="separate"/>
      </w:r>
      <w:r>
        <w:rPr>
          <w:szCs w:val="24"/>
        </w:rPr>
        <w:t>9</w:t>
      </w:r>
      <w:r>
        <w:rPr>
          <w:szCs w:val="24"/>
        </w:rPr>
        <w:fldChar w:fldCharType="end"/>
      </w:r>
      <w:r>
        <w:rPr>
          <w:szCs w:val="24"/>
        </w:rPr>
        <w:fldChar w:fldCharType="end"/>
      </w:r>
    </w:p>
    <w:p w14:paraId="09768AF4">
      <w:pPr>
        <w:pStyle w:val="6"/>
        <w:ind w:left="960" w:firstLine="0" w:firstLineChars="0"/>
        <w:rPr>
          <w:rFonts w:asciiTheme="minorHAnsi" w:hAnsiTheme="minorHAnsi" w:eastAsiaTheme="minorEastAsia" w:cstheme="minorBidi"/>
          <w:szCs w:val="24"/>
        </w:rPr>
      </w:pPr>
      <w:r>
        <w:fldChar w:fldCharType="begin"/>
      </w:r>
      <w:r>
        <w:instrText xml:space="preserve"> HYPERLINK \l "_Toc183815127" </w:instrText>
      </w:r>
      <w:r>
        <w:fldChar w:fldCharType="separate"/>
      </w:r>
      <w:r>
        <w:rPr>
          <w:rStyle w:val="23"/>
          <w:szCs w:val="24"/>
        </w:rPr>
        <w:t>3.1.1 山水意象</w:t>
      </w:r>
      <w:r>
        <w:rPr>
          <w:szCs w:val="24"/>
        </w:rPr>
        <w:tab/>
      </w:r>
      <w:r>
        <w:rPr>
          <w:szCs w:val="24"/>
        </w:rPr>
        <w:fldChar w:fldCharType="begin"/>
      </w:r>
      <w:r>
        <w:rPr>
          <w:szCs w:val="24"/>
        </w:rPr>
        <w:instrText xml:space="preserve"> PAGEREF _Toc183815127 \h </w:instrText>
      </w:r>
      <w:r>
        <w:rPr>
          <w:szCs w:val="24"/>
        </w:rPr>
        <w:fldChar w:fldCharType="separate"/>
      </w:r>
      <w:r>
        <w:rPr>
          <w:szCs w:val="24"/>
        </w:rPr>
        <w:t>9</w:t>
      </w:r>
      <w:r>
        <w:rPr>
          <w:szCs w:val="24"/>
        </w:rPr>
        <w:fldChar w:fldCharType="end"/>
      </w:r>
      <w:r>
        <w:rPr>
          <w:szCs w:val="24"/>
        </w:rPr>
        <w:fldChar w:fldCharType="end"/>
      </w:r>
    </w:p>
    <w:p w14:paraId="5B5ECC40">
      <w:pPr>
        <w:pStyle w:val="6"/>
        <w:ind w:left="960" w:firstLine="0" w:firstLineChars="0"/>
        <w:rPr>
          <w:rFonts w:asciiTheme="minorHAnsi" w:hAnsiTheme="minorHAnsi" w:eastAsiaTheme="minorEastAsia" w:cstheme="minorBidi"/>
          <w:szCs w:val="24"/>
        </w:rPr>
      </w:pPr>
      <w:r>
        <w:fldChar w:fldCharType="begin"/>
      </w:r>
      <w:r>
        <w:instrText xml:space="preserve"> HYPERLINK \l "_Toc183815128" </w:instrText>
      </w:r>
      <w:r>
        <w:fldChar w:fldCharType="separate"/>
      </w:r>
      <w:r>
        <w:rPr>
          <w:rStyle w:val="23"/>
          <w:szCs w:val="24"/>
        </w:rPr>
        <w:t>3.1.2 月意象</w:t>
      </w:r>
      <w:r>
        <w:rPr>
          <w:szCs w:val="24"/>
        </w:rPr>
        <w:tab/>
      </w:r>
      <w:r>
        <w:rPr>
          <w:szCs w:val="24"/>
        </w:rPr>
        <w:fldChar w:fldCharType="begin"/>
      </w:r>
      <w:r>
        <w:rPr>
          <w:szCs w:val="24"/>
        </w:rPr>
        <w:instrText xml:space="preserve"> PAGEREF _Toc183815128 \h </w:instrText>
      </w:r>
      <w:r>
        <w:rPr>
          <w:szCs w:val="24"/>
        </w:rPr>
        <w:fldChar w:fldCharType="separate"/>
      </w:r>
      <w:r>
        <w:rPr>
          <w:szCs w:val="24"/>
        </w:rPr>
        <w:t>10</w:t>
      </w:r>
      <w:r>
        <w:rPr>
          <w:szCs w:val="24"/>
        </w:rPr>
        <w:fldChar w:fldCharType="end"/>
      </w:r>
      <w:r>
        <w:rPr>
          <w:szCs w:val="24"/>
        </w:rPr>
        <w:fldChar w:fldCharType="end"/>
      </w:r>
    </w:p>
    <w:p w14:paraId="49FD751D">
      <w:pPr>
        <w:pStyle w:val="13"/>
        <w:ind w:left="480" w:firstLine="0" w:firstLineChars="0"/>
        <w:rPr>
          <w:rFonts w:asciiTheme="minorHAnsi" w:hAnsiTheme="minorHAnsi" w:eastAsiaTheme="minorEastAsia" w:cstheme="minorBidi"/>
          <w:szCs w:val="24"/>
        </w:rPr>
      </w:pPr>
      <w:r>
        <w:fldChar w:fldCharType="begin"/>
      </w:r>
      <w:r>
        <w:instrText xml:space="preserve"> HYPERLINK \l "_Toc183815129" </w:instrText>
      </w:r>
      <w:r>
        <w:fldChar w:fldCharType="separate"/>
      </w:r>
      <w:r>
        <w:rPr>
          <w:rStyle w:val="23"/>
          <w:szCs w:val="24"/>
        </w:rPr>
        <w:t>3.2 人文意象</w:t>
      </w:r>
      <w:r>
        <w:rPr>
          <w:szCs w:val="24"/>
        </w:rPr>
        <w:tab/>
      </w:r>
      <w:r>
        <w:rPr>
          <w:szCs w:val="24"/>
        </w:rPr>
        <w:fldChar w:fldCharType="begin"/>
      </w:r>
      <w:r>
        <w:rPr>
          <w:szCs w:val="24"/>
        </w:rPr>
        <w:instrText xml:space="preserve"> PAGEREF _Toc183815129 \h </w:instrText>
      </w:r>
      <w:r>
        <w:rPr>
          <w:szCs w:val="24"/>
        </w:rPr>
        <w:fldChar w:fldCharType="separate"/>
      </w:r>
      <w:r>
        <w:rPr>
          <w:szCs w:val="24"/>
        </w:rPr>
        <w:t>10</w:t>
      </w:r>
      <w:r>
        <w:rPr>
          <w:szCs w:val="24"/>
        </w:rPr>
        <w:fldChar w:fldCharType="end"/>
      </w:r>
      <w:r>
        <w:rPr>
          <w:szCs w:val="24"/>
        </w:rPr>
        <w:fldChar w:fldCharType="end"/>
      </w:r>
    </w:p>
    <w:p w14:paraId="67E1FF97">
      <w:pPr>
        <w:pStyle w:val="6"/>
        <w:ind w:left="960" w:firstLine="0" w:firstLineChars="0"/>
        <w:rPr>
          <w:rFonts w:asciiTheme="minorHAnsi" w:hAnsiTheme="minorHAnsi" w:eastAsiaTheme="minorEastAsia" w:cstheme="minorBidi"/>
          <w:szCs w:val="24"/>
        </w:rPr>
      </w:pPr>
      <w:r>
        <w:fldChar w:fldCharType="begin"/>
      </w:r>
      <w:r>
        <w:instrText xml:space="preserve"> HYPERLINK \l "_Toc183815130" </w:instrText>
      </w:r>
      <w:r>
        <w:fldChar w:fldCharType="separate"/>
      </w:r>
      <w:r>
        <w:rPr>
          <w:rStyle w:val="23"/>
          <w:szCs w:val="24"/>
        </w:rPr>
        <w:t>3.2.1 酒意象</w:t>
      </w:r>
      <w:r>
        <w:rPr>
          <w:szCs w:val="24"/>
        </w:rPr>
        <w:tab/>
      </w:r>
      <w:r>
        <w:rPr>
          <w:szCs w:val="24"/>
        </w:rPr>
        <w:fldChar w:fldCharType="begin"/>
      </w:r>
      <w:r>
        <w:rPr>
          <w:szCs w:val="24"/>
        </w:rPr>
        <w:instrText xml:space="preserve"> PAGEREF _Toc183815130 \h </w:instrText>
      </w:r>
      <w:r>
        <w:rPr>
          <w:szCs w:val="24"/>
        </w:rPr>
        <w:fldChar w:fldCharType="separate"/>
      </w:r>
      <w:r>
        <w:rPr>
          <w:szCs w:val="24"/>
        </w:rPr>
        <w:t>10</w:t>
      </w:r>
      <w:r>
        <w:rPr>
          <w:szCs w:val="24"/>
        </w:rPr>
        <w:fldChar w:fldCharType="end"/>
      </w:r>
      <w:r>
        <w:rPr>
          <w:szCs w:val="24"/>
        </w:rPr>
        <w:fldChar w:fldCharType="end"/>
      </w:r>
    </w:p>
    <w:p w14:paraId="35442563">
      <w:pPr>
        <w:pStyle w:val="6"/>
        <w:ind w:left="960" w:firstLine="0" w:firstLineChars="0"/>
        <w:rPr>
          <w:rFonts w:asciiTheme="minorHAnsi" w:hAnsiTheme="minorHAnsi" w:eastAsiaTheme="minorEastAsia" w:cstheme="minorBidi"/>
          <w:szCs w:val="24"/>
        </w:rPr>
      </w:pPr>
      <w:r>
        <w:fldChar w:fldCharType="begin"/>
      </w:r>
      <w:r>
        <w:instrText xml:space="preserve"> HYPERLINK \l "_Toc183815131" </w:instrText>
      </w:r>
      <w:r>
        <w:fldChar w:fldCharType="separate"/>
      </w:r>
      <w:r>
        <w:rPr>
          <w:rStyle w:val="23"/>
          <w:szCs w:val="24"/>
        </w:rPr>
        <w:t>3.2.2 白发意象</w:t>
      </w:r>
      <w:r>
        <w:rPr>
          <w:szCs w:val="24"/>
        </w:rPr>
        <w:tab/>
      </w:r>
      <w:r>
        <w:rPr>
          <w:szCs w:val="24"/>
        </w:rPr>
        <w:fldChar w:fldCharType="begin"/>
      </w:r>
      <w:r>
        <w:rPr>
          <w:szCs w:val="24"/>
        </w:rPr>
        <w:instrText xml:space="preserve"> PAGEREF _Toc183815131 \h </w:instrText>
      </w:r>
      <w:r>
        <w:rPr>
          <w:szCs w:val="24"/>
        </w:rPr>
        <w:fldChar w:fldCharType="separate"/>
      </w:r>
      <w:r>
        <w:rPr>
          <w:szCs w:val="24"/>
        </w:rPr>
        <w:t>11</w:t>
      </w:r>
      <w:r>
        <w:rPr>
          <w:szCs w:val="24"/>
        </w:rPr>
        <w:fldChar w:fldCharType="end"/>
      </w:r>
      <w:r>
        <w:rPr>
          <w:szCs w:val="24"/>
        </w:rPr>
        <w:fldChar w:fldCharType="end"/>
      </w:r>
    </w:p>
    <w:p w14:paraId="45241C59">
      <w:pPr>
        <w:pStyle w:val="13"/>
        <w:ind w:left="480" w:firstLine="0" w:firstLineChars="0"/>
        <w:rPr>
          <w:rFonts w:asciiTheme="minorHAnsi" w:hAnsiTheme="minorHAnsi" w:eastAsiaTheme="minorEastAsia" w:cstheme="minorBidi"/>
          <w:szCs w:val="24"/>
        </w:rPr>
      </w:pPr>
      <w:r>
        <w:fldChar w:fldCharType="begin"/>
      </w:r>
      <w:r>
        <w:instrText xml:space="preserve"> HYPERLINK \l "_Toc183815132" </w:instrText>
      </w:r>
      <w:r>
        <w:fldChar w:fldCharType="separate"/>
      </w:r>
      <w:r>
        <w:rPr>
          <w:rStyle w:val="23"/>
          <w:szCs w:val="24"/>
        </w:rPr>
        <w:t>3.3 本章小结</w:t>
      </w:r>
      <w:r>
        <w:rPr>
          <w:szCs w:val="24"/>
        </w:rPr>
        <w:tab/>
      </w:r>
      <w:r>
        <w:rPr>
          <w:szCs w:val="24"/>
        </w:rPr>
        <w:fldChar w:fldCharType="begin"/>
      </w:r>
      <w:r>
        <w:rPr>
          <w:szCs w:val="24"/>
        </w:rPr>
        <w:instrText xml:space="preserve"> PAGEREF _Toc183815132 \h </w:instrText>
      </w:r>
      <w:r>
        <w:rPr>
          <w:szCs w:val="24"/>
        </w:rPr>
        <w:fldChar w:fldCharType="separate"/>
      </w:r>
      <w:r>
        <w:rPr>
          <w:szCs w:val="24"/>
        </w:rPr>
        <w:t>12</w:t>
      </w:r>
      <w:r>
        <w:rPr>
          <w:szCs w:val="24"/>
        </w:rPr>
        <w:fldChar w:fldCharType="end"/>
      </w:r>
      <w:r>
        <w:rPr>
          <w:szCs w:val="24"/>
        </w:rPr>
        <w:fldChar w:fldCharType="end"/>
      </w:r>
    </w:p>
    <w:p w14:paraId="40424349">
      <w:pPr>
        <w:pStyle w:val="12"/>
        <w:ind w:firstLine="0" w:firstLineChars="0"/>
        <w:rPr>
          <w:rFonts w:asciiTheme="minorHAnsi" w:hAnsiTheme="minorHAnsi" w:eastAsiaTheme="minorEastAsia" w:cstheme="minorBidi"/>
          <w:szCs w:val="24"/>
        </w:rPr>
      </w:pPr>
      <w:r>
        <w:fldChar w:fldCharType="begin"/>
      </w:r>
      <w:r>
        <w:instrText xml:space="preserve"> HYPERLINK \l "_Toc183815133" </w:instrText>
      </w:r>
      <w:r>
        <w:fldChar w:fldCharType="separate"/>
      </w:r>
      <w:r>
        <w:rPr>
          <w:rStyle w:val="23"/>
          <w:szCs w:val="24"/>
        </w:rPr>
        <w:t>第4章 李白诗歌中写实与写意的相互关系</w:t>
      </w:r>
      <w:r>
        <w:rPr>
          <w:szCs w:val="24"/>
        </w:rPr>
        <w:tab/>
      </w:r>
      <w:r>
        <w:rPr>
          <w:szCs w:val="24"/>
        </w:rPr>
        <w:fldChar w:fldCharType="begin"/>
      </w:r>
      <w:r>
        <w:rPr>
          <w:szCs w:val="24"/>
        </w:rPr>
        <w:instrText xml:space="preserve"> PAGEREF _Toc183815133 \h </w:instrText>
      </w:r>
      <w:r>
        <w:rPr>
          <w:szCs w:val="24"/>
        </w:rPr>
        <w:fldChar w:fldCharType="separate"/>
      </w:r>
      <w:r>
        <w:rPr>
          <w:szCs w:val="24"/>
        </w:rPr>
        <w:t>13</w:t>
      </w:r>
      <w:r>
        <w:rPr>
          <w:szCs w:val="24"/>
        </w:rPr>
        <w:fldChar w:fldCharType="end"/>
      </w:r>
      <w:r>
        <w:rPr>
          <w:szCs w:val="24"/>
        </w:rPr>
        <w:fldChar w:fldCharType="end"/>
      </w:r>
    </w:p>
    <w:p w14:paraId="5CFF438F">
      <w:pPr>
        <w:pStyle w:val="13"/>
        <w:ind w:left="480" w:firstLine="0" w:firstLineChars="0"/>
        <w:rPr>
          <w:rFonts w:asciiTheme="minorHAnsi" w:hAnsiTheme="minorHAnsi" w:eastAsiaTheme="minorEastAsia" w:cstheme="minorBidi"/>
          <w:szCs w:val="24"/>
        </w:rPr>
      </w:pPr>
      <w:r>
        <w:fldChar w:fldCharType="begin"/>
      </w:r>
      <w:r>
        <w:instrText xml:space="preserve"> HYPERLINK \l "_Toc183815134" </w:instrText>
      </w:r>
      <w:r>
        <w:fldChar w:fldCharType="separate"/>
      </w:r>
      <w:r>
        <w:rPr>
          <w:rStyle w:val="23"/>
          <w:szCs w:val="24"/>
        </w:rPr>
        <w:t>4.1 相互交织渗透</w:t>
      </w:r>
      <w:r>
        <w:rPr>
          <w:szCs w:val="24"/>
        </w:rPr>
        <w:tab/>
      </w:r>
      <w:r>
        <w:rPr>
          <w:szCs w:val="24"/>
        </w:rPr>
        <w:fldChar w:fldCharType="begin"/>
      </w:r>
      <w:r>
        <w:rPr>
          <w:szCs w:val="24"/>
        </w:rPr>
        <w:instrText xml:space="preserve"> PAGEREF _Toc183815134 \h </w:instrText>
      </w:r>
      <w:r>
        <w:rPr>
          <w:szCs w:val="24"/>
        </w:rPr>
        <w:fldChar w:fldCharType="separate"/>
      </w:r>
      <w:r>
        <w:rPr>
          <w:szCs w:val="24"/>
        </w:rPr>
        <w:t>13</w:t>
      </w:r>
      <w:r>
        <w:rPr>
          <w:szCs w:val="24"/>
        </w:rPr>
        <w:fldChar w:fldCharType="end"/>
      </w:r>
      <w:r>
        <w:rPr>
          <w:szCs w:val="24"/>
        </w:rPr>
        <w:fldChar w:fldCharType="end"/>
      </w:r>
    </w:p>
    <w:p w14:paraId="66BEE645">
      <w:pPr>
        <w:pStyle w:val="6"/>
        <w:ind w:left="960" w:firstLine="0" w:firstLineChars="0"/>
        <w:rPr>
          <w:rFonts w:asciiTheme="minorHAnsi" w:hAnsiTheme="minorHAnsi" w:eastAsiaTheme="minorEastAsia" w:cstheme="minorBidi"/>
          <w:szCs w:val="24"/>
        </w:rPr>
      </w:pPr>
      <w:r>
        <w:fldChar w:fldCharType="begin"/>
      </w:r>
      <w:r>
        <w:instrText xml:space="preserve"> HYPERLINK \l "_Toc183815135" </w:instrText>
      </w:r>
      <w:r>
        <w:fldChar w:fldCharType="separate"/>
      </w:r>
      <w:r>
        <w:rPr>
          <w:rStyle w:val="23"/>
          <w:szCs w:val="24"/>
        </w:rPr>
        <w:t>4.1.1 情景之间的交织</w:t>
      </w:r>
      <w:r>
        <w:rPr>
          <w:szCs w:val="24"/>
        </w:rPr>
        <w:tab/>
      </w:r>
      <w:r>
        <w:rPr>
          <w:szCs w:val="24"/>
        </w:rPr>
        <w:fldChar w:fldCharType="begin"/>
      </w:r>
      <w:r>
        <w:rPr>
          <w:szCs w:val="24"/>
        </w:rPr>
        <w:instrText xml:space="preserve"> PAGEREF _Toc183815135 \h </w:instrText>
      </w:r>
      <w:r>
        <w:rPr>
          <w:szCs w:val="24"/>
        </w:rPr>
        <w:fldChar w:fldCharType="separate"/>
      </w:r>
      <w:r>
        <w:rPr>
          <w:szCs w:val="24"/>
        </w:rPr>
        <w:t>13</w:t>
      </w:r>
      <w:r>
        <w:rPr>
          <w:szCs w:val="24"/>
        </w:rPr>
        <w:fldChar w:fldCharType="end"/>
      </w:r>
      <w:r>
        <w:rPr>
          <w:szCs w:val="24"/>
        </w:rPr>
        <w:fldChar w:fldCharType="end"/>
      </w:r>
    </w:p>
    <w:p w14:paraId="49BAFC27">
      <w:pPr>
        <w:pStyle w:val="6"/>
        <w:ind w:left="960" w:firstLine="0" w:firstLineChars="0"/>
        <w:rPr>
          <w:rFonts w:asciiTheme="minorHAnsi" w:hAnsiTheme="minorHAnsi" w:eastAsiaTheme="minorEastAsia" w:cstheme="minorBidi"/>
          <w:szCs w:val="24"/>
        </w:rPr>
      </w:pPr>
      <w:r>
        <w:fldChar w:fldCharType="begin"/>
      </w:r>
      <w:r>
        <w:instrText xml:space="preserve"> HYPERLINK \l "_Toc183815136" </w:instrText>
      </w:r>
      <w:r>
        <w:fldChar w:fldCharType="separate"/>
      </w:r>
      <w:r>
        <w:rPr>
          <w:rStyle w:val="23"/>
          <w:szCs w:val="24"/>
        </w:rPr>
        <w:t>4.1.2 修辞手法的渗透</w:t>
      </w:r>
      <w:r>
        <w:rPr>
          <w:szCs w:val="24"/>
        </w:rPr>
        <w:tab/>
      </w:r>
      <w:r>
        <w:rPr>
          <w:szCs w:val="24"/>
        </w:rPr>
        <w:fldChar w:fldCharType="begin"/>
      </w:r>
      <w:r>
        <w:rPr>
          <w:szCs w:val="24"/>
        </w:rPr>
        <w:instrText xml:space="preserve"> PAGEREF _Toc183815136 \h </w:instrText>
      </w:r>
      <w:r>
        <w:rPr>
          <w:szCs w:val="24"/>
        </w:rPr>
        <w:fldChar w:fldCharType="separate"/>
      </w:r>
      <w:r>
        <w:rPr>
          <w:szCs w:val="24"/>
        </w:rPr>
        <w:t>13</w:t>
      </w:r>
      <w:r>
        <w:rPr>
          <w:szCs w:val="24"/>
        </w:rPr>
        <w:fldChar w:fldCharType="end"/>
      </w:r>
      <w:r>
        <w:rPr>
          <w:szCs w:val="24"/>
        </w:rPr>
        <w:fldChar w:fldCharType="end"/>
      </w:r>
    </w:p>
    <w:p w14:paraId="5AF45167">
      <w:pPr>
        <w:pStyle w:val="13"/>
        <w:ind w:left="480" w:firstLine="0" w:firstLineChars="0"/>
        <w:rPr>
          <w:rFonts w:asciiTheme="minorHAnsi" w:hAnsiTheme="minorHAnsi" w:eastAsiaTheme="minorEastAsia" w:cstheme="minorBidi"/>
          <w:szCs w:val="24"/>
        </w:rPr>
      </w:pPr>
      <w:r>
        <w:fldChar w:fldCharType="begin"/>
      </w:r>
      <w:r>
        <w:instrText xml:space="preserve"> HYPERLINK \l "_Toc183815137" </w:instrText>
      </w:r>
      <w:r>
        <w:fldChar w:fldCharType="separate"/>
      </w:r>
      <w:r>
        <w:rPr>
          <w:rStyle w:val="23"/>
          <w:szCs w:val="24"/>
        </w:rPr>
        <w:t>4.2 相互补充强化</w:t>
      </w:r>
      <w:r>
        <w:rPr>
          <w:szCs w:val="24"/>
        </w:rPr>
        <w:tab/>
      </w:r>
      <w:r>
        <w:rPr>
          <w:szCs w:val="24"/>
        </w:rPr>
        <w:fldChar w:fldCharType="begin"/>
      </w:r>
      <w:r>
        <w:rPr>
          <w:szCs w:val="24"/>
        </w:rPr>
        <w:instrText xml:space="preserve"> PAGEREF _Toc183815137 \h </w:instrText>
      </w:r>
      <w:r>
        <w:rPr>
          <w:szCs w:val="24"/>
        </w:rPr>
        <w:fldChar w:fldCharType="separate"/>
      </w:r>
      <w:r>
        <w:rPr>
          <w:szCs w:val="24"/>
        </w:rPr>
        <w:t>14</w:t>
      </w:r>
      <w:r>
        <w:rPr>
          <w:szCs w:val="24"/>
        </w:rPr>
        <w:fldChar w:fldCharType="end"/>
      </w:r>
      <w:r>
        <w:rPr>
          <w:szCs w:val="24"/>
        </w:rPr>
        <w:fldChar w:fldCharType="end"/>
      </w:r>
    </w:p>
    <w:p w14:paraId="277A16CE">
      <w:pPr>
        <w:pStyle w:val="6"/>
        <w:ind w:left="960" w:firstLine="0" w:firstLineChars="0"/>
        <w:rPr>
          <w:rFonts w:asciiTheme="minorHAnsi" w:hAnsiTheme="minorHAnsi" w:eastAsiaTheme="minorEastAsia" w:cstheme="minorBidi"/>
          <w:szCs w:val="24"/>
        </w:rPr>
      </w:pPr>
      <w:r>
        <w:fldChar w:fldCharType="begin"/>
      </w:r>
      <w:r>
        <w:instrText xml:space="preserve"> HYPERLINK \l "_Toc183815138" </w:instrText>
      </w:r>
      <w:r>
        <w:fldChar w:fldCharType="separate"/>
      </w:r>
      <w:r>
        <w:rPr>
          <w:rStyle w:val="23"/>
          <w:szCs w:val="24"/>
        </w:rPr>
        <w:t>4.2.1 语言风格的补充</w:t>
      </w:r>
      <w:r>
        <w:rPr>
          <w:szCs w:val="24"/>
        </w:rPr>
        <w:tab/>
      </w:r>
      <w:r>
        <w:rPr>
          <w:szCs w:val="24"/>
        </w:rPr>
        <w:fldChar w:fldCharType="begin"/>
      </w:r>
      <w:r>
        <w:rPr>
          <w:szCs w:val="24"/>
        </w:rPr>
        <w:instrText xml:space="preserve"> PAGEREF _Toc183815138 \h </w:instrText>
      </w:r>
      <w:r>
        <w:rPr>
          <w:szCs w:val="24"/>
        </w:rPr>
        <w:fldChar w:fldCharType="separate"/>
      </w:r>
      <w:r>
        <w:rPr>
          <w:szCs w:val="24"/>
        </w:rPr>
        <w:t>14</w:t>
      </w:r>
      <w:r>
        <w:rPr>
          <w:szCs w:val="24"/>
        </w:rPr>
        <w:fldChar w:fldCharType="end"/>
      </w:r>
      <w:r>
        <w:rPr>
          <w:szCs w:val="24"/>
        </w:rPr>
        <w:fldChar w:fldCharType="end"/>
      </w:r>
    </w:p>
    <w:p w14:paraId="60C7048E">
      <w:pPr>
        <w:pStyle w:val="6"/>
        <w:ind w:left="960" w:firstLine="0" w:firstLineChars="0"/>
        <w:rPr>
          <w:rFonts w:asciiTheme="minorHAnsi" w:hAnsiTheme="minorHAnsi" w:eastAsiaTheme="minorEastAsia" w:cstheme="minorBidi"/>
          <w:szCs w:val="24"/>
        </w:rPr>
      </w:pPr>
      <w:r>
        <w:fldChar w:fldCharType="begin"/>
      </w:r>
      <w:r>
        <w:instrText xml:space="preserve"> HYPERLINK \l "_Toc183815139" </w:instrText>
      </w:r>
      <w:r>
        <w:fldChar w:fldCharType="separate"/>
      </w:r>
      <w:r>
        <w:rPr>
          <w:rStyle w:val="23"/>
          <w:szCs w:val="24"/>
        </w:rPr>
        <w:t>4.2.2 情感表达的强化</w:t>
      </w:r>
      <w:r>
        <w:rPr>
          <w:szCs w:val="24"/>
        </w:rPr>
        <w:tab/>
      </w:r>
      <w:r>
        <w:rPr>
          <w:szCs w:val="24"/>
        </w:rPr>
        <w:fldChar w:fldCharType="begin"/>
      </w:r>
      <w:r>
        <w:rPr>
          <w:szCs w:val="24"/>
        </w:rPr>
        <w:instrText xml:space="preserve"> PAGEREF _Toc183815139 \h </w:instrText>
      </w:r>
      <w:r>
        <w:rPr>
          <w:szCs w:val="24"/>
        </w:rPr>
        <w:fldChar w:fldCharType="separate"/>
      </w:r>
      <w:r>
        <w:rPr>
          <w:szCs w:val="24"/>
        </w:rPr>
        <w:t>15</w:t>
      </w:r>
      <w:r>
        <w:rPr>
          <w:szCs w:val="24"/>
        </w:rPr>
        <w:fldChar w:fldCharType="end"/>
      </w:r>
      <w:r>
        <w:rPr>
          <w:szCs w:val="24"/>
        </w:rPr>
        <w:fldChar w:fldCharType="end"/>
      </w:r>
    </w:p>
    <w:p w14:paraId="02816DE5">
      <w:pPr>
        <w:pStyle w:val="13"/>
        <w:ind w:left="480" w:firstLine="0" w:firstLineChars="0"/>
        <w:rPr>
          <w:rFonts w:asciiTheme="minorHAnsi" w:hAnsiTheme="minorHAnsi" w:eastAsiaTheme="minorEastAsia" w:cstheme="minorBidi"/>
          <w:szCs w:val="24"/>
        </w:rPr>
      </w:pPr>
      <w:r>
        <w:fldChar w:fldCharType="begin"/>
      </w:r>
      <w:r>
        <w:instrText xml:space="preserve"> HYPERLINK \l "_Toc183815140" </w:instrText>
      </w:r>
      <w:r>
        <w:fldChar w:fldCharType="separate"/>
      </w:r>
      <w:r>
        <w:rPr>
          <w:rStyle w:val="23"/>
          <w:szCs w:val="24"/>
        </w:rPr>
        <w:t>4.3 相互依存促进</w:t>
      </w:r>
      <w:r>
        <w:rPr>
          <w:szCs w:val="24"/>
        </w:rPr>
        <w:tab/>
      </w:r>
      <w:r>
        <w:rPr>
          <w:szCs w:val="24"/>
        </w:rPr>
        <w:fldChar w:fldCharType="begin"/>
      </w:r>
      <w:r>
        <w:rPr>
          <w:szCs w:val="24"/>
        </w:rPr>
        <w:instrText xml:space="preserve"> PAGEREF _Toc183815140 \h </w:instrText>
      </w:r>
      <w:r>
        <w:rPr>
          <w:szCs w:val="24"/>
        </w:rPr>
        <w:fldChar w:fldCharType="separate"/>
      </w:r>
      <w:r>
        <w:rPr>
          <w:szCs w:val="24"/>
        </w:rPr>
        <w:t>15</w:t>
      </w:r>
      <w:r>
        <w:rPr>
          <w:szCs w:val="24"/>
        </w:rPr>
        <w:fldChar w:fldCharType="end"/>
      </w:r>
      <w:r>
        <w:rPr>
          <w:szCs w:val="24"/>
        </w:rPr>
        <w:fldChar w:fldCharType="end"/>
      </w:r>
    </w:p>
    <w:p w14:paraId="72A83F97">
      <w:pPr>
        <w:pStyle w:val="6"/>
        <w:ind w:left="960" w:firstLine="0" w:firstLineChars="0"/>
        <w:rPr>
          <w:rFonts w:asciiTheme="minorHAnsi" w:hAnsiTheme="minorHAnsi" w:eastAsiaTheme="minorEastAsia" w:cstheme="minorBidi"/>
          <w:szCs w:val="24"/>
        </w:rPr>
      </w:pPr>
      <w:r>
        <w:fldChar w:fldCharType="begin"/>
      </w:r>
      <w:r>
        <w:instrText xml:space="preserve"> HYPERLINK \l "_Toc183815141" </w:instrText>
      </w:r>
      <w:r>
        <w:fldChar w:fldCharType="separate"/>
      </w:r>
      <w:r>
        <w:rPr>
          <w:rStyle w:val="23"/>
          <w:szCs w:val="24"/>
        </w:rPr>
        <w:t>4.3.1 艺术手法的依存</w:t>
      </w:r>
      <w:r>
        <w:rPr>
          <w:szCs w:val="24"/>
        </w:rPr>
        <w:tab/>
      </w:r>
      <w:r>
        <w:rPr>
          <w:szCs w:val="24"/>
        </w:rPr>
        <w:fldChar w:fldCharType="begin"/>
      </w:r>
      <w:r>
        <w:rPr>
          <w:szCs w:val="24"/>
        </w:rPr>
        <w:instrText xml:space="preserve"> PAGEREF _Toc183815141 \h </w:instrText>
      </w:r>
      <w:r>
        <w:rPr>
          <w:szCs w:val="24"/>
        </w:rPr>
        <w:fldChar w:fldCharType="separate"/>
      </w:r>
      <w:r>
        <w:rPr>
          <w:szCs w:val="24"/>
        </w:rPr>
        <w:t>15</w:t>
      </w:r>
      <w:r>
        <w:rPr>
          <w:szCs w:val="24"/>
        </w:rPr>
        <w:fldChar w:fldCharType="end"/>
      </w:r>
      <w:r>
        <w:rPr>
          <w:szCs w:val="24"/>
        </w:rPr>
        <w:fldChar w:fldCharType="end"/>
      </w:r>
    </w:p>
    <w:p w14:paraId="147A33E3">
      <w:pPr>
        <w:pStyle w:val="6"/>
        <w:ind w:left="960" w:firstLine="0" w:firstLineChars="0"/>
        <w:rPr>
          <w:rFonts w:asciiTheme="minorHAnsi" w:hAnsiTheme="minorHAnsi" w:eastAsiaTheme="minorEastAsia" w:cstheme="minorBidi"/>
          <w:szCs w:val="24"/>
        </w:rPr>
      </w:pPr>
      <w:r>
        <w:fldChar w:fldCharType="begin"/>
      </w:r>
      <w:r>
        <w:instrText xml:space="preserve"> HYPERLINK \l "_Toc183815142" </w:instrText>
      </w:r>
      <w:r>
        <w:fldChar w:fldCharType="separate"/>
      </w:r>
      <w:r>
        <w:rPr>
          <w:rStyle w:val="23"/>
          <w:szCs w:val="24"/>
        </w:rPr>
        <w:t>4.3.2 表现形式的促进</w:t>
      </w:r>
      <w:r>
        <w:rPr>
          <w:szCs w:val="24"/>
        </w:rPr>
        <w:tab/>
      </w:r>
      <w:r>
        <w:rPr>
          <w:szCs w:val="24"/>
        </w:rPr>
        <w:fldChar w:fldCharType="begin"/>
      </w:r>
      <w:r>
        <w:rPr>
          <w:szCs w:val="24"/>
        </w:rPr>
        <w:instrText xml:space="preserve"> PAGEREF _Toc183815142 \h </w:instrText>
      </w:r>
      <w:r>
        <w:rPr>
          <w:szCs w:val="24"/>
        </w:rPr>
        <w:fldChar w:fldCharType="separate"/>
      </w:r>
      <w:r>
        <w:rPr>
          <w:szCs w:val="24"/>
        </w:rPr>
        <w:t>16</w:t>
      </w:r>
      <w:r>
        <w:rPr>
          <w:szCs w:val="24"/>
        </w:rPr>
        <w:fldChar w:fldCharType="end"/>
      </w:r>
      <w:r>
        <w:rPr>
          <w:szCs w:val="24"/>
        </w:rPr>
        <w:fldChar w:fldCharType="end"/>
      </w:r>
    </w:p>
    <w:p w14:paraId="7BC7CC7D">
      <w:pPr>
        <w:pStyle w:val="13"/>
        <w:ind w:left="480" w:firstLine="0" w:firstLineChars="0"/>
        <w:rPr>
          <w:rFonts w:asciiTheme="minorHAnsi" w:hAnsiTheme="minorHAnsi" w:eastAsiaTheme="minorEastAsia" w:cstheme="minorBidi"/>
          <w:szCs w:val="24"/>
        </w:rPr>
      </w:pPr>
      <w:r>
        <w:fldChar w:fldCharType="begin"/>
      </w:r>
      <w:r>
        <w:instrText xml:space="preserve"> HYPERLINK \l "_Toc183815143" </w:instrText>
      </w:r>
      <w:r>
        <w:fldChar w:fldCharType="separate"/>
      </w:r>
      <w:r>
        <w:rPr>
          <w:rStyle w:val="23"/>
          <w:szCs w:val="24"/>
        </w:rPr>
        <w:t>4.4 本章小结</w:t>
      </w:r>
      <w:r>
        <w:rPr>
          <w:szCs w:val="24"/>
        </w:rPr>
        <w:tab/>
      </w:r>
      <w:r>
        <w:rPr>
          <w:szCs w:val="24"/>
        </w:rPr>
        <w:fldChar w:fldCharType="begin"/>
      </w:r>
      <w:r>
        <w:rPr>
          <w:szCs w:val="24"/>
        </w:rPr>
        <w:instrText xml:space="preserve"> PAGEREF _Toc183815143 \h </w:instrText>
      </w:r>
      <w:r>
        <w:rPr>
          <w:szCs w:val="24"/>
        </w:rPr>
        <w:fldChar w:fldCharType="separate"/>
      </w:r>
      <w:r>
        <w:rPr>
          <w:szCs w:val="24"/>
        </w:rPr>
        <w:t>16</w:t>
      </w:r>
      <w:r>
        <w:rPr>
          <w:szCs w:val="24"/>
        </w:rPr>
        <w:fldChar w:fldCharType="end"/>
      </w:r>
      <w:r>
        <w:rPr>
          <w:szCs w:val="24"/>
        </w:rPr>
        <w:fldChar w:fldCharType="end"/>
      </w:r>
    </w:p>
    <w:p w14:paraId="09DEFFE6">
      <w:pPr>
        <w:pStyle w:val="12"/>
        <w:ind w:firstLine="0" w:firstLineChars="0"/>
        <w:rPr>
          <w:rFonts w:asciiTheme="minorHAnsi" w:hAnsiTheme="minorHAnsi" w:eastAsiaTheme="minorEastAsia" w:cstheme="minorBidi"/>
          <w:szCs w:val="24"/>
        </w:rPr>
      </w:pPr>
      <w:r>
        <w:fldChar w:fldCharType="begin"/>
      </w:r>
      <w:r>
        <w:instrText xml:space="preserve"> HYPERLINK \l "_Toc183815144" </w:instrText>
      </w:r>
      <w:r>
        <w:fldChar w:fldCharType="separate"/>
      </w:r>
      <w:r>
        <w:rPr>
          <w:rStyle w:val="23"/>
          <w:szCs w:val="24"/>
        </w:rPr>
        <w:t>第5章 李白诗歌写作手法对思想内涵的影响</w:t>
      </w:r>
      <w:r>
        <w:rPr>
          <w:szCs w:val="24"/>
        </w:rPr>
        <w:tab/>
      </w:r>
      <w:r>
        <w:rPr>
          <w:szCs w:val="24"/>
        </w:rPr>
        <w:fldChar w:fldCharType="begin"/>
      </w:r>
      <w:r>
        <w:rPr>
          <w:szCs w:val="24"/>
        </w:rPr>
        <w:instrText xml:space="preserve"> PAGEREF _Toc183815144 \h </w:instrText>
      </w:r>
      <w:r>
        <w:rPr>
          <w:szCs w:val="24"/>
        </w:rPr>
        <w:fldChar w:fldCharType="separate"/>
      </w:r>
      <w:r>
        <w:rPr>
          <w:szCs w:val="24"/>
        </w:rPr>
        <w:t>17</w:t>
      </w:r>
      <w:r>
        <w:rPr>
          <w:szCs w:val="24"/>
        </w:rPr>
        <w:fldChar w:fldCharType="end"/>
      </w:r>
      <w:r>
        <w:rPr>
          <w:szCs w:val="24"/>
        </w:rPr>
        <w:fldChar w:fldCharType="end"/>
      </w:r>
    </w:p>
    <w:p w14:paraId="12DAD08F">
      <w:pPr>
        <w:pStyle w:val="13"/>
        <w:ind w:left="480" w:firstLine="0" w:firstLineChars="0"/>
        <w:rPr>
          <w:rFonts w:asciiTheme="minorHAnsi" w:hAnsiTheme="minorHAnsi" w:eastAsiaTheme="minorEastAsia" w:cstheme="minorBidi"/>
          <w:szCs w:val="24"/>
        </w:rPr>
      </w:pPr>
      <w:r>
        <w:fldChar w:fldCharType="begin"/>
      </w:r>
      <w:r>
        <w:instrText xml:space="preserve"> HYPERLINK \l "_Toc183815145" </w:instrText>
      </w:r>
      <w:r>
        <w:fldChar w:fldCharType="separate"/>
      </w:r>
      <w:r>
        <w:rPr>
          <w:rStyle w:val="23"/>
          <w:szCs w:val="24"/>
        </w:rPr>
        <w:t>5.1 诗歌中写实对思想内涵的影响</w:t>
      </w:r>
      <w:r>
        <w:rPr>
          <w:szCs w:val="24"/>
        </w:rPr>
        <w:tab/>
      </w:r>
      <w:r>
        <w:rPr>
          <w:szCs w:val="24"/>
        </w:rPr>
        <w:fldChar w:fldCharType="begin"/>
      </w:r>
      <w:r>
        <w:rPr>
          <w:szCs w:val="24"/>
        </w:rPr>
        <w:instrText xml:space="preserve"> PAGEREF _Toc183815145 \h </w:instrText>
      </w:r>
      <w:r>
        <w:rPr>
          <w:szCs w:val="24"/>
        </w:rPr>
        <w:fldChar w:fldCharType="separate"/>
      </w:r>
      <w:r>
        <w:rPr>
          <w:szCs w:val="24"/>
        </w:rPr>
        <w:t>17</w:t>
      </w:r>
      <w:r>
        <w:rPr>
          <w:szCs w:val="24"/>
        </w:rPr>
        <w:fldChar w:fldCharType="end"/>
      </w:r>
      <w:r>
        <w:rPr>
          <w:szCs w:val="24"/>
        </w:rPr>
        <w:fldChar w:fldCharType="end"/>
      </w:r>
    </w:p>
    <w:p w14:paraId="5134032E">
      <w:pPr>
        <w:pStyle w:val="6"/>
        <w:ind w:left="960" w:firstLine="0" w:firstLineChars="0"/>
        <w:rPr>
          <w:rFonts w:asciiTheme="minorHAnsi" w:hAnsiTheme="minorHAnsi" w:eastAsiaTheme="minorEastAsia" w:cstheme="minorBidi"/>
          <w:szCs w:val="24"/>
        </w:rPr>
      </w:pPr>
      <w:r>
        <w:fldChar w:fldCharType="begin"/>
      </w:r>
      <w:r>
        <w:instrText xml:space="preserve"> HYPERLINK \l "_Toc183815146" </w:instrText>
      </w:r>
      <w:r>
        <w:fldChar w:fldCharType="separate"/>
      </w:r>
      <w:r>
        <w:rPr>
          <w:rStyle w:val="23"/>
          <w:szCs w:val="24"/>
        </w:rPr>
        <w:t>5.1.1 艺术风格对思想内涵的影响</w:t>
      </w:r>
      <w:r>
        <w:rPr>
          <w:szCs w:val="24"/>
        </w:rPr>
        <w:tab/>
      </w:r>
      <w:r>
        <w:rPr>
          <w:szCs w:val="24"/>
        </w:rPr>
        <w:fldChar w:fldCharType="begin"/>
      </w:r>
      <w:r>
        <w:rPr>
          <w:szCs w:val="24"/>
        </w:rPr>
        <w:instrText xml:space="preserve"> PAGEREF _Toc183815146 \h </w:instrText>
      </w:r>
      <w:r>
        <w:rPr>
          <w:szCs w:val="24"/>
        </w:rPr>
        <w:fldChar w:fldCharType="separate"/>
      </w:r>
      <w:r>
        <w:rPr>
          <w:szCs w:val="24"/>
        </w:rPr>
        <w:t>17</w:t>
      </w:r>
      <w:r>
        <w:rPr>
          <w:szCs w:val="24"/>
        </w:rPr>
        <w:fldChar w:fldCharType="end"/>
      </w:r>
      <w:r>
        <w:rPr>
          <w:szCs w:val="24"/>
        </w:rPr>
        <w:fldChar w:fldCharType="end"/>
      </w:r>
    </w:p>
    <w:p w14:paraId="4C45201E">
      <w:pPr>
        <w:pStyle w:val="6"/>
        <w:ind w:left="960" w:firstLine="0" w:firstLineChars="0"/>
        <w:rPr>
          <w:rFonts w:asciiTheme="minorHAnsi" w:hAnsiTheme="minorHAnsi" w:eastAsiaTheme="minorEastAsia" w:cstheme="minorBidi"/>
          <w:szCs w:val="24"/>
        </w:rPr>
      </w:pPr>
      <w:r>
        <w:fldChar w:fldCharType="begin"/>
      </w:r>
      <w:r>
        <w:instrText xml:space="preserve"> HYPERLINK \l "_Toc183815147" </w:instrText>
      </w:r>
      <w:r>
        <w:fldChar w:fldCharType="separate"/>
      </w:r>
      <w:r>
        <w:rPr>
          <w:rStyle w:val="23"/>
          <w:szCs w:val="24"/>
        </w:rPr>
        <w:t>5.1.2 语言风格对思想内涵的影响</w:t>
      </w:r>
      <w:r>
        <w:rPr>
          <w:szCs w:val="24"/>
        </w:rPr>
        <w:tab/>
      </w:r>
      <w:r>
        <w:rPr>
          <w:szCs w:val="24"/>
        </w:rPr>
        <w:fldChar w:fldCharType="begin"/>
      </w:r>
      <w:r>
        <w:rPr>
          <w:szCs w:val="24"/>
        </w:rPr>
        <w:instrText xml:space="preserve"> PAGEREF _Toc183815147 \h </w:instrText>
      </w:r>
      <w:r>
        <w:rPr>
          <w:szCs w:val="24"/>
        </w:rPr>
        <w:fldChar w:fldCharType="separate"/>
      </w:r>
      <w:r>
        <w:rPr>
          <w:szCs w:val="24"/>
        </w:rPr>
        <w:t>17</w:t>
      </w:r>
      <w:r>
        <w:rPr>
          <w:szCs w:val="24"/>
        </w:rPr>
        <w:fldChar w:fldCharType="end"/>
      </w:r>
      <w:r>
        <w:rPr>
          <w:szCs w:val="24"/>
        </w:rPr>
        <w:fldChar w:fldCharType="end"/>
      </w:r>
    </w:p>
    <w:p w14:paraId="1AF29009">
      <w:pPr>
        <w:pStyle w:val="13"/>
        <w:ind w:left="480" w:firstLine="0" w:firstLineChars="0"/>
        <w:rPr>
          <w:rFonts w:asciiTheme="minorHAnsi" w:hAnsiTheme="minorHAnsi" w:eastAsiaTheme="minorEastAsia" w:cstheme="minorBidi"/>
          <w:szCs w:val="24"/>
        </w:rPr>
      </w:pPr>
      <w:r>
        <w:fldChar w:fldCharType="begin"/>
      </w:r>
      <w:r>
        <w:instrText xml:space="preserve"> HYPERLINK \l "_Toc183815148" </w:instrText>
      </w:r>
      <w:r>
        <w:fldChar w:fldCharType="separate"/>
      </w:r>
      <w:r>
        <w:rPr>
          <w:rStyle w:val="23"/>
          <w:szCs w:val="24"/>
        </w:rPr>
        <w:t>5.2 诗歌中写意对思想内涵的影响</w:t>
      </w:r>
      <w:r>
        <w:rPr>
          <w:szCs w:val="24"/>
        </w:rPr>
        <w:tab/>
      </w:r>
      <w:r>
        <w:rPr>
          <w:szCs w:val="24"/>
        </w:rPr>
        <w:fldChar w:fldCharType="begin"/>
      </w:r>
      <w:r>
        <w:rPr>
          <w:szCs w:val="24"/>
        </w:rPr>
        <w:instrText xml:space="preserve"> PAGEREF _Toc183815148 \h </w:instrText>
      </w:r>
      <w:r>
        <w:rPr>
          <w:szCs w:val="24"/>
        </w:rPr>
        <w:fldChar w:fldCharType="separate"/>
      </w:r>
      <w:r>
        <w:rPr>
          <w:szCs w:val="24"/>
        </w:rPr>
        <w:t>18</w:t>
      </w:r>
      <w:r>
        <w:rPr>
          <w:szCs w:val="24"/>
        </w:rPr>
        <w:fldChar w:fldCharType="end"/>
      </w:r>
      <w:r>
        <w:rPr>
          <w:szCs w:val="24"/>
        </w:rPr>
        <w:fldChar w:fldCharType="end"/>
      </w:r>
    </w:p>
    <w:p w14:paraId="231ED84F">
      <w:pPr>
        <w:pStyle w:val="6"/>
        <w:ind w:left="960" w:firstLine="0" w:firstLineChars="0"/>
        <w:rPr>
          <w:rFonts w:asciiTheme="minorHAnsi" w:hAnsiTheme="minorHAnsi" w:eastAsiaTheme="minorEastAsia" w:cstheme="minorBidi"/>
          <w:szCs w:val="24"/>
        </w:rPr>
      </w:pPr>
      <w:r>
        <w:fldChar w:fldCharType="begin"/>
      </w:r>
      <w:r>
        <w:instrText xml:space="preserve"> HYPERLINK \l "_Toc183815149" </w:instrText>
      </w:r>
      <w:r>
        <w:fldChar w:fldCharType="separate"/>
      </w:r>
      <w:r>
        <w:rPr>
          <w:rStyle w:val="23"/>
          <w:szCs w:val="24"/>
        </w:rPr>
        <w:t>5.2.1 情感表达对思想内涵的影响</w:t>
      </w:r>
      <w:r>
        <w:rPr>
          <w:szCs w:val="24"/>
        </w:rPr>
        <w:tab/>
      </w:r>
      <w:r>
        <w:rPr>
          <w:szCs w:val="24"/>
        </w:rPr>
        <w:fldChar w:fldCharType="begin"/>
      </w:r>
      <w:r>
        <w:rPr>
          <w:szCs w:val="24"/>
        </w:rPr>
        <w:instrText xml:space="preserve"> PAGEREF _Toc183815149 \h </w:instrText>
      </w:r>
      <w:r>
        <w:rPr>
          <w:szCs w:val="24"/>
        </w:rPr>
        <w:fldChar w:fldCharType="separate"/>
      </w:r>
      <w:r>
        <w:rPr>
          <w:szCs w:val="24"/>
        </w:rPr>
        <w:t>18</w:t>
      </w:r>
      <w:r>
        <w:rPr>
          <w:szCs w:val="24"/>
        </w:rPr>
        <w:fldChar w:fldCharType="end"/>
      </w:r>
      <w:r>
        <w:rPr>
          <w:szCs w:val="24"/>
        </w:rPr>
        <w:fldChar w:fldCharType="end"/>
      </w:r>
    </w:p>
    <w:p w14:paraId="4BEAC1A3">
      <w:pPr>
        <w:pStyle w:val="6"/>
        <w:ind w:left="960" w:firstLine="0" w:firstLineChars="0"/>
        <w:rPr>
          <w:rFonts w:asciiTheme="minorHAnsi" w:hAnsiTheme="minorHAnsi" w:eastAsiaTheme="minorEastAsia" w:cstheme="minorBidi"/>
          <w:szCs w:val="24"/>
        </w:rPr>
      </w:pPr>
      <w:r>
        <w:fldChar w:fldCharType="begin"/>
      </w:r>
      <w:r>
        <w:instrText xml:space="preserve"> HYPERLINK \l "_Toc183815150" </w:instrText>
      </w:r>
      <w:r>
        <w:fldChar w:fldCharType="separate"/>
      </w:r>
      <w:r>
        <w:rPr>
          <w:rStyle w:val="23"/>
          <w:szCs w:val="24"/>
        </w:rPr>
        <w:t>5.2.2 艺术鉴赏对思想内涵的影响</w:t>
      </w:r>
      <w:r>
        <w:rPr>
          <w:szCs w:val="24"/>
        </w:rPr>
        <w:tab/>
      </w:r>
      <w:r>
        <w:rPr>
          <w:szCs w:val="24"/>
        </w:rPr>
        <w:fldChar w:fldCharType="begin"/>
      </w:r>
      <w:r>
        <w:rPr>
          <w:szCs w:val="24"/>
        </w:rPr>
        <w:instrText xml:space="preserve"> PAGEREF _Toc183815150 \h </w:instrText>
      </w:r>
      <w:r>
        <w:rPr>
          <w:szCs w:val="24"/>
        </w:rPr>
        <w:fldChar w:fldCharType="separate"/>
      </w:r>
      <w:r>
        <w:rPr>
          <w:szCs w:val="24"/>
        </w:rPr>
        <w:t>19</w:t>
      </w:r>
      <w:r>
        <w:rPr>
          <w:szCs w:val="24"/>
        </w:rPr>
        <w:fldChar w:fldCharType="end"/>
      </w:r>
      <w:r>
        <w:rPr>
          <w:szCs w:val="24"/>
        </w:rPr>
        <w:fldChar w:fldCharType="end"/>
      </w:r>
    </w:p>
    <w:p w14:paraId="7B0838BF">
      <w:pPr>
        <w:pStyle w:val="6"/>
        <w:ind w:left="960" w:firstLine="0" w:firstLineChars="0"/>
        <w:rPr>
          <w:rFonts w:asciiTheme="minorHAnsi" w:hAnsiTheme="minorHAnsi" w:eastAsiaTheme="minorEastAsia" w:cstheme="minorBidi"/>
          <w:szCs w:val="24"/>
        </w:rPr>
      </w:pPr>
      <w:r>
        <w:fldChar w:fldCharType="begin"/>
      </w:r>
      <w:r>
        <w:instrText xml:space="preserve"> HYPERLINK \l "_Toc183815151" </w:instrText>
      </w:r>
      <w:r>
        <w:fldChar w:fldCharType="separate"/>
      </w:r>
      <w:r>
        <w:rPr>
          <w:rStyle w:val="23"/>
          <w:szCs w:val="24"/>
        </w:rPr>
        <w:t>5.2.3 诗人的个人因素对思想内涵的影响</w:t>
      </w:r>
      <w:r>
        <w:rPr>
          <w:szCs w:val="24"/>
        </w:rPr>
        <w:tab/>
      </w:r>
      <w:r>
        <w:rPr>
          <w:szCs w:val="24"/>
        </w:rPr>
        <w:fldChar w:fldCharType="begin"/>
      </w:r>
      <w:r>
        <w:rPr>
          <w:szCs w:val="24"/>
        </w:rPr>
        <w:instrText xml:space="preserve"> PAGEREF _Toc183815151 \h </w:instrText>
      </w:r>
      <w:r>
        <w:rPr>
          <w:szCs w:val="24"/>
        </w:rPr>
        <w:fldChar w:fldCharType="separate"/>
      </w:r>
      <w:r>
        <w:rPr>
          <w:szCs w:val="24"/>
        </w:rPr>
        <w:t>20</w:t>
      </w:r>
      <w:r>
        <w:rPr>
          <w:szCs w:val="24"/>
        </w:rPr>
        <w:fldChar w:fldCharType="end"/>
      </w:r>
      <w:r>
        <w:rPr>
          <w:szCs w:val="24"/>
        </w:rPr>
        <w:fldChar w:fldCharType="end"/>
      </w:r>
    </w:p>
    <w:p w14:paraId="0C5C94E5">
      <w:pPr>
        <w:pStyle w:val="13"/>
        <w:ind w:left="480" w:firstLine="0" w:firstLineChars="0"/>
        <w:rPr>
          <w:rFonts w:asciiTheme="minorHAnsi" w:hAnsiTheme="minorHAnsi" w:eastAsiaTheme="minorEastAsia" w:cstheme="minorBidi"/>
          <w:szCs w:val="24"/>
        </w:rPr>
      </w:pPr>
      <w:r>
        <w:fldChar w:fldCharType="begin"/>
      </w:r>
      <w:r>
        <w:instrText xml:space="preserve"> HYPERLINK \l "_Toc183815152" </w:instrText>
      </w:r>
      <w:r>
        <w:fldChar w:fldCharType="separate"/>
      </w:r>
      <w:r>
        <w:rPr>
          <w:rStyle w:val="23"/>
          <w:szCs w:val="24"/>
        </w:rPr>
        <w:t>5.3 本章小结</w:t>
      </w:r>
      <w:r>
        <w:rPr>
          <w:szCs w:val="24"/>
        </w:rPr>
        <w:tab/>
      </w:r>
      <w:r>
        <w:rPr>
          <w:szCs w:val="24"/>
        </w:rPr>
        <w:fldChar w:fldCharType="begin"/>
      </w:r>
      <w:r>
        <w:rPr>
          <w:szCs w:val="24"/>
        </w:rPr>
        <w:instrText xml:space="preserve"> PAGEREF _Toc183815152 \h </w:instrText>
      </w:r>
      <w:r>
        <w:rPr>
          <w:szCs w:val="24"/>
        </w:rPr>
        <w:fldChar w:fldCharType="separate"/>
      </w:r>
      <w:r>
        <w:rPr>
          <w:szCs w:val="24"/>
        </w:rPr>
        <w:t>20</w:t>
      </w:r>
      <w:r>
        <w:rPr>
          <w:szCs w:val="24"/>
        </w:rPr>
        <w:fldChar w:fldCharType="end"/>
      </w:r>
      <w:r>
        <w:rPr>
          <w:szCs w:val="24"/>
        </w:rPr>
        <w:fldChar w:fldCharType="end"/>
      </w:r>
    </w:p>
    <w:p w14:paraId="355A7865">
      <w:pPr>
        <w:pStyle w:val="12"/>
        <w:ind w:firstLine="0" w:firstLineChars="0"/>
        <w:rPr>
          <w:rFonts w:asciiTheme="minorHAnsi" w:hAnsiTheme="minorHAnsi" w:eastAsiaTheme="minorEastAsia" w:cstheme="minorBidi"/>
          <w:szCs w:val="24"/>
        </w:rPr>
      </w:pPr>
      <w:r>
        <w:fldChar w:fldCharType="begin"/>
      </w:r>
      <w:r>
        <w:instrText xml:space="preserve"> HYPERLINK \l "_Toc183815153" </w:instrText>
      </w:r>
      <w:r>
        <w:fldChar w:fldCharType="separate"/>
      </w:r>
      <w:r>
        <w:rPr>
          <w:rStyle w:val="23"/>
          <w:szCs w:val="24"/>
        </w:rPr>
        <w:t>结论</w:t>
      </w:r>
      <w:r>
        <w:rPr>
          <w:szCs w:val="24"/>
        </w:rPr>
        <w:tab/>
      </w:r>
      <w:r>
        <w:rPr>
          <w:szCs w:val="24"/>
        </w:rPr>
        <w:fldChar w:fldCharType="begin"/>
      </w:r>
      <w:r>
        <w:rPr>
          <w:szCs w:val="24"/>
        </w:rPr>
        <w:instrText xml:space="preserve"> PAGEREF _Toc183815153 \h </w:instrText>
      </w:r>
      <w:r>
        <w:rPr>
          <w:szCs w:val="24"/>
        </w:rPr>
        <w:fldChar w:fldCharType="separate"/>
      </w:r>
      <w:r>
        <w:rPr>
          <w:szCs w:val="24"/>
        </w:rPr>
        <w:t>21</w:t>
      </w:r>
      <w:r>
        <w:rPr>
          <w:szCs w:val="24"/>
        </w:rPr>
        <w:fldChar w:fldCharType="end"/>
      </w:r>
      <w:r>
        <w:rPr>
          <w:szCs w:val="24"/>
        </w:rPr>
        <w:fldChar w:fldCharType="end"/>
      </w:r>
    </w:p>
    <w:p w14:paraId="63E33990">
      <w:pPr>
        <w:pStyle w:val="12"/>
        <w:ind w:firstLine="0" w:firstLineChars="0"/>
        <w:rPr>
          <w:rFonts w:asciiTheme="minorHAnsi" w:hAnsiTheme="minorHAnsi" w:eastAsiaTheme="minorEastAsia" w:cstheme="minorBidi"/>
          <w:szCs w:val="24"/>
        </w:rPr>
      </w:pPr>
      <w:r>
        <w:fldChar w:fldCharType="begin"/>
      </w:r>
      <w:r>
        <w:instrText xml:space="preserve"> HYPERLINK \l "_Toc183815154" </w:instrText>
      </w:r>
      <w:r>
        <w:fldChar w:fldCharType="separate"/>
      </w:r>
      <w:r>
        <w:rPr>
          <w:rStyle w:val="23"/>
          <w:szCs w:val="24"/>
        </w:rPr>
        <w:t>参考文献</w:t>
      </w:r>
      <w:r>
        <w:rPr>
          <w:szCs w:val="24"/>
        </w:rPr>
        <w:tab/>
      </w:r>
      <w:r>
        <w:rPr>
          <w:szCs w:val="24"/>
        </w:rPr>
        <w:fldChar w:fldCharType="begin"/>
      </w:r>
      <w:r>
        <w:rPr>
          <w:szCs w:val="24"/>
        </w:rPr>
        <w:instrText xml:space="preserve"> PAGEREF _Toc183815154 \h </w:instrText>
      </w:r>
      <w:r>
        <w:rPr>
          <w:szCs w:val="24"/>
        </w:rPr>
        <w:fldChar w:fldCharType="separate"/>
      </w:r>
      <w:r>
        <w:rPr>
          <w:szCs w:val="24"/>
        </w:rPr>
        <w:t>22</w:t>
      </w:r>
      <w:r>
        <w:rPr>
          <w:szCs w:val="24"/>
        </w:rPr>
        <w:fldChar w:fldCharType="end"/>
      </w:r>
      <w:r>
        <w:rPr>
          <w:szCs w:val="24"/>
        </w:rPr>
        <w:fldChar w:fldCharType="end"/>
      </w:r>
    </w:p>
    <w:p w14:paraId="4D67D0B6">
      <w:pPr>
        <w:pStyle w:val="12"/>
        <w:ind w:firstLine="0" w:firstLineChars="0"/>
        <w:rPr>
          <w:rFonts w:asciiTheme="minorHAnsi" w:hAnsiTheme="minorHAnsi" w:eastAsiaTheme="minorEastAsia" w:cstheme="minorBidi"/>
          <w:szCs w:val="24"/>
        </w:rPr>
      </w:pPr>
      <w:r>
        <w:fldChar w:fldCharType="begin"/>
      </w:r>
      <w:r>
        <w:instrText xml:space="preserve"> HYPERLINK \l "_Toc183815155" </w:instrText>
      </w:r>
      <w:r>
        <w:fldChar w:fldCharType="separate"/>
      </w:r>
      <w:r>
        <w:rPr>
          <w:rStyle w:val="23"/>
          <w:szCs w:val="24"/>
        </w:rPr>
        <w:t>致谢</w:t>
      </w:r>
      <w:r>
        <w:rPr>
          <w:szCs w:val="24"/>
        </w:rPr>
        <w:tab/>
      </w:r>
      <w:r>
        <w:rPr>
          <w:szCs w:val="24"/>
        </w:rPr>
        <w:fldChar w:fldCharType="begin"/>
      </w:r>
      <w:r>
        <w:rPr>
          <w:szCs w:val="24"/>
        </w:rPr>
        <w:instrText xml:space="preserve"> PAGEREF _Toc183815155 \h </w:instrText>
      </w:r>
      <w:r>
        <w:rPr>
          <w:szCs w:val="24"/>
        </w:rPr>
        <w:fldChar w:fldCharType="separate"/>
      </w:r>
      <w:r>
        <w:rPr>
          <w:szCs w:val="24"/>
        </w:rPr>
        <w:t>24</w:t>
      </w:r>
      <w:r>
        <w:rPr>
          <w:szCs w:val="24"/>
        </w:rPr>
        <w:fldChar w:fldCharType="end"/>
      </w:r>
      <w:r>
        <w:rPr>
          <w:szCs w:val="24"/>
        </w:rPr>
        <w:fldChar w:fldCharType="end"/>
      </w:r>
    </w:p>
    <w:p w14:paraId="04266F8B">
      <w:pPr>
        <w:pStyle w:val="2"/>
        <w:tabs>
          <w:tab w:val="right" w:leader="dot" w:pos="9061"/>
        </w:tabs>
        <w:spacing w:before="240" w:after="240"/>
        <w:ind w:firstLine="720"/>
        <w:sectPr>
          <w:endnotePr>
            <w:numFmt w:val="decimal"/>
          </w:endnotePr>
          <w:pgSz w:w="11907" w:h="16839"/>
          <w:pgMar w:top="1588" w:right="1418" w:bottom="1588" w:left="1418" w:header="1134" w:footer="1134" w:gutter="0"/>
          <w:pgNumType w:fmt="upperRoman"/>
          <w:cols w:space="720" w:num="1"/>
          <w:docGrid w:linePitch="403" w:charSpace="367"/>
        </w:sectPr>
      </w:pPr>
      <w:r>
        <w:fldChar w:fldCharType="end"/>
      </w:r>
      <w:bookmarkStart w:id="60" w:name="_Toc468721140"/>
      <w:bookmarkEnd w:id="60"/>
      <w:bookmarkStart w:id="61" w:name="_Toc468775816"/>
      <w:bookmarkEnd w:id="61"/>
      <w:bookmarkStart w:id="62" w:name="_Toc468774827"/>
      <w:bookmarkEnd w:id="62"/>
      <w:bookmarkStart w:id="63" w:name="_Toc255720940"/>
    </w:p>
    <w:p w14:paraId="4A64E58F">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64" w:name="_Toc131191849"/>
      <w:bookmarkStart w:id="65" w:name="_Toc183815103"/>
      <w:bookmarkStart w:id="66" w:name="_Toc135407579"/>
      <w:bookmarkStart w:id="67" w:name="_Toc468775817"/>
      <w:bookmarkStart w:id="68" w:name="_Toc133317228"/>
    </w:p>
    <w:p w14:paraId="61B62744">
      <w:pPr>
        <w:pStyle w:val="2"/>
        <w:spacing w:before="240" w:after="240"/>
      </w:pPr>
      <w:r>
        <w:t>第1章 绪论</w:t>
      </w:r>
      <w:bookmarkEnd w:id="39"/>
      <w:bookmarkEnd w:id="40"/>
      <w:bookmarkEnd w:id="41"/>
      <w:bookmarkEnd w:id="63"/>
      <w:bookmarkEnd w:id="64"/>
      <w:bookmarkEnd w:id="65"/>
      <w:bookmarkEnd w:id="66"/>
      <w:bookmarkEnd w:id="67"/>
      <w:bookmarkEnd w:id="68"/>
    </w:p>
    <w:p w14:paraId="16A055E4">
      <w:pPr>
        <w:pStyle w:val="3"/>
        <w:spacing w:before="120" w:after="120"/>
      </w:pPr>
      <w:bookmarkStart w:id="69" w:name="_Toc156567928"/>
      <w:bookmarkStart w:id="70" w:name="_Toc156568242"/>
      <w:bookmarkStart w:id="71" w:name="_Toc183815104"/>
      <w:bookmarkStart w:id="72" w:name="_Toc365705076"/>
      <w:bookmarkStart w:id="73" w:name="_Toc388870820"/>
      <w:r>
        <w:rPr>
          <w:rFonts w:hint="eastAsia"/>
        </w:rPr>
        <w:t>1</w:t>
      </w:r>
      <w:r>
        <w:t>.1</w:t>
      </w:r>
      <w:r>
        <w:rPr>
          <w:rFonts w:hint="eastAsia"/>
        </w:rPr>
        <w:t xml:space="preserve"> 选题背景</w:t>
      </w:r>
      <w:bookmarkEnd w:id="69"/>
      <w:bookmarkEnd w:id="70"/>
      <w:bookmarkEnd w:id="71"/>
    </w:p>
    <w:p w14:paraId="6F33615B">
      <w:pPr>
        <w:ind w:firstLine="480"/>
      </w:pPr>
      <w:r>
        <w:rPr>
          <w:rFonts w:hint="eastAsia"/>
        </w:rPr>
        <w:t>本文在李白诗歌的研究中，分为写实与写意这两个重要的研究方向，首先在写实方面，李白通过诗歌展示了对自然和社会的深入观察和理解。这对于写实主义的研究上主要集中于李白的生平、作品解读以及历史背景等方面，其主旨在于揭示诗歌所反映当时的社会现实和人生哲理。其诗歌主题广泛，形式变化多样，语言精致优美，意境深远悠长，深受后人喜爱和推崇</w:t>
      </w:r>
      <w:r>
        <w:rPr>
          <w:vertAlign w:val="superscript"/>
        </w:rPr>
        <w:fldChar w:fldCharType="begin"/>
      </w:r>
      <w:r>
        <w:rPr>
          <w:vertAlign w:val="superscript"/>
        </w:rPr>
        <w:instrText xml:space="preserve"> REF _Ref157004218 \r \h  \* MERGEFORMAT </w:instrText>
      </w:r>
      <w:r>
        <w:rPr>
          <w:vertAlign w:val="superscript"/>
        </w:rPr>
        <w:fldChar w:fldCharType="separate"/>
      </w:r>
      <w:r>
        <w:rPr>
          <w:vertAlign w:val="superscript"/>
        </w:rPr>
        <w:t>[1]</w:t>
      </w:r>
      <w:r>
        <w:rPr>
          <w:vertAlign w:val="superscript"/>
        </w:rPr>
        <w:fldChar w:fldCharType="end"/>
      </w:r>
      <w:r>
        <w:rPr>
          <w:rFonts w:hint="eastAsia"/>
        </w:rPr>
        <w:t>。其次在写意方面，李白用其独特的艺术风格和深邃的意境，将诗歌提升到了一个全新的高度。在写意的研究中，研究者们更多关注的是李白的艺术手法、诗歌语言和意象构造等方面，目的是深入挖掘其诗歌所蕴含的内在意义和美学价值</w:t>
      </w:r>
      <w:r>
        <w:rPr>
          <w:vertAlign w:val="superscript"/>
        </w:rPr>
        <w:fldChar w:fldCharType="begin"/>
      </w:r>
      <w:r>
        <w:rPr>
          <w:vertAlign w:val="superscript"/>
        </w:rPr>
        <w:instrText xml:space="preserve"> REF _Ref157004931 \r \h  \* MERGEFORMAT </w:instrText>
      </w:r>
      <w:r>
        <w:rPr>
          <w:vertAlign w:val="superscript"/>
        </w:rPr>
        <w:fldChar w:fldCharType="separate"/>
      </w:r>
      <w:r>
        <w:rPr>
          <w:vertAlign w:val="superscript"/>
        </w:rPr>
        <w:t>[2]</w:t>
      </w:r>
      <w:r>
        <w:rPr>
          <w:vertAlign w:val="superscript"/>
        </w:rPr>
        <w:fldChar w:fldCharType="end"/>
      </w:r>
      <w:r>
        <w:rPr>
          <w:rFonts w:hint="eastAsia"/>
        </w:rPr>
        <w:t>。李白诗歌中的写实与写意这一研究取得了一定的研究成果，首先通过对李白诗歌的文本表现手法有了较为深入的认识。对唐代文化背景的研究也有助于理解李白诗歌的写实与写意，从唐代的文化等多个角度分析了对李白诗歌的影响。研究者们对其写实与写意的表现手法进行了深入的探讨。一些学者认为，李白的诗歌在写实与写意之间取得了巧妙的平衡，即描绘了现实生活，又表达了对理想世界的追求</w:t>
      </w:r>
      <w:r>
        <w:rPr>
          <w:vertAlign w:val="superscript"/>
        </w:rPr>
        <w:fldChar w:fldCharType="begin"/>
      </w:r>
      <w:r>
        <w:rPr>
          <w:vertAlign w:val="superscript"/>
        </w:rPr>
        <w:instrText xml:space="preserve"> REF _Ref157004931 \r \h  \* MERGEFORMAT </w:instrText>
      </w:r>
      <w:r>
        <w:rPr>
          <w:vertAlign w:val="superscript"/>
        </w:rPr>
        <w:fldChar w:fldCharType="separate"/>
      </w:r>
      <w:r>
        <w:rPr>
          <w:vertAlign w:val="superscript"/>
        </w:rPr>
        <w:t>[</w:t>
      </w:r>
      <w:r>
        <w:rPr>
          <w:rFonts w:hint="eastAsia"/>
          <w:vertAlign w:val="superscript"/>
        </w:rPr>
        <w:t>3</w:t>
      </w:r>
      <w:r>
        <w:rPr>
          <w:vertAlign w:val="superscript"/>
        </w:rPr>
        <w:t>]</w:t>
      </w:r>
      <w:r>
        <w:rPr>
          <w:vertAlign w:val="superscript"/>
        </w:rPr>
        <w:fldChar w:fldCharType="end"/>
      </w:r>
      <w:r>
        <w:rPr>
          <w:rFonts w:hint="eastAsia"/>
        </w:rPr>
        <w:t>。</w:t>
      </w:r>
    </w:p>
    <w:p w14:paraId="3739B08B">
      <w:pPr>
        <w:ind w:firstLine="480"/>
      </w:pPr>
      <w:r>
        <w:rPr>
          <w:rFonts w:hint="eastAsia"/>
        </w:rPr>
        <w:t>虽然这一研究取得了相应的成果，但在李白诗歌写实与写意的这一研究仍存在的问题。首先在研究过程中会存在对材料的误读或过分解读现象，导致对李白的创作意图和风格的误判。在时代背景的理解上，由于存在对时代背景理解不足或片面的问题，将会导致对李白诗歌的解读存在误差。研究方法的局限性缺乏系统性研究，虽然对李白的写实与写意已经有了一些研究，但这些研究往往是零碎的、局部的、缺乏系统的研究。所以在李白诗歌的整体特点、风格和意义的理解上还存在不足。例如过分依赖文献资料、缺乏实证考察等。这可能会影响研究的深度及广度。其次是跨学科研究的缺乏，目前的研究主要集中于文学领域，缺乏跨学科的研究。其中心理学、美学等学科的理论和方法也可以帮助学者们提供新的视角和思路。通过对李白诗歌中写实与写意的研究可以更深入地理解其作品的主题、情感和思想内涵，从而更好地把握李白创作特点和艺术风格。并且通过对李白诗歌的写实与写意进行系统性研究，可以更完整的深入地建立研究框架，深刻了解唐代社会历史背景和文化气氛为唐代文化、文学理解，为唐代文化文学研究提供有益的参考，更深入探讨文学理论和批评的相关问题。总的来说，目前对李白诗歌中写实与写意的研究已经取得了相应的成果，但仍需要进一步的研究与完善。可以更好的理解李白诗歌的艺术特点和意义，推动文化进一步研究。</w:t>
      </w:r>
    </w:p>
    <w:p w14:paraId="5402B470">
      <w:pPr>
        <w:pStyle w:val="3"/>
        <w:spacing w:before="120" w:after="120"/>
      </w:pPr>
      <w:bookmarkStart w:id="74" w:name="_Toc183815105"/>
      <w:bookmarkStart w:id="75" w:name="_Toc156568245"/>
      <w:r>
        <w:rPr>
          <w:rFonts w:hint="eastAsia"/>
        </w:rPr>
        <w:t>1</w:t>
      </w:r>
      <w:r>
        <w:t xml:space="preserve">.2 </w:t>
      </w:r>
      <w:r>
        <w:rPr>
          <w:rFonts w:hint="eastAsia"/>
        </w:rPr>
        <w:t>研究目的与意义</w:t>
      </w:r>
      <w:bookmarkEnd w:id="74"/>
      <w:bookmarkEnd w:id="75"/>
    </w:p>
    <w:p w14:paraId="7CFB13B4">
      <w:pPr>
        <w:pStyle w:val="4"/>
        <w:spacing w:before="120" w:after="120"/>
      </w:pPr>
      <w:bookmarkStart w:id="76" w:name="_Toc183815106"/>
      <w:bookmarkStart w:id="77" w:name="_Toc156568246"/>
      <w:r>
        <w:rPr>
          <w:rFonts w:hint="eastAsia"/>
        </w:rPr>
        <w:t>1</w:t>
      </w:r>
      <w:r>
        <w:t xml:space="preserve">.2.1 </w:t>
      </w:r>
      <w:r>
        <w:rPr>
          <w:rFonts w:hint="eastAsia"/>
        </w:rPr>
        <w:t>研究目的</w:t>
      </w:r>
      <w:bookmarkEnd w:id="76"/>
      <w:bookmarkEnd w:id="77"/>
    </w:p>
    <w:p w14:paraId="6F8A0029">
      <w:pPr>
        <w:ind w:firstLine="480"/>
      </w:pPr>
      <w:r>
        <w:rPr>
          <w:rFonts w:hint="eastAsia"/>
        </w:rPr>
        <w:t>李白诗歌中的写实与写意的研究目的主要是深入理解李白的诗歌艺术，探究其诗歌风格、表现手法和思想内涵等方面。通过对其写实作品的深入分析了解，可以更好的理解李白如何将历史事件和社会现象融入到其诗歌创作中，以及其本人对这些事件和现象的独特见解。除此之外，通过对其写意作品的研究，可以深入研究诗歌所表达和宣泄的情感，以及这些情感在诗歌中的表达形式。通过对李白诗歌中的写实与写意进行深入研究，可以更全面地认识和理解李白的诗歌创作，进一步剖析其诗歌的艺术价值，为文学研究和诗歌的创作提供有益的启示和借鉴。同时，在李白诗歌的研究过程中，也推动了文学的发展和繁荣，弘扬中华优秀传统文化，提高文化自信心和民族凝聚力。</w:t>
      </w:r>
    </w:p>
    <w:p w14:paraId="3658D8B0">
      <w:pPr>
        <w:pStyle w:val="4"/>
        <w:spacing w:before="120" w:after="120"/>
      </w:pPr>
      <w:bookmarkStart w:id="78" w:name="_Toc156568247"/>
      <w:bookmarkStart w:id="79" w:name="_Toc183815107"/>
      <w:r>
        <w:rPr>
          <w:rFonts w:hint="eastAsia"/>
        </w:rPr>
        <w:t>1</w:t>
      </w:r>
      <w:r>
        <w:t xml:space="preserve">.2.2 </w:t>
      </w:r>
      <w:r>
        <w:rPr>
          <w:rFonts w:hint="eastAsia"/>
        </w:rPr>
        <w:t>研究意义</w:t>
      </w:r>
      <w:bookmarkEnd w:id="78"/>
      <w:bookmarkEnd w:id="79"/>
    </w:p>
    <w:p w14:paraId="2359C329">
      <w:pPr>
        <w:ind w:firstLine="480"/>
      </w:pPr>
      <w:r>
        <w:rPr>
          <w:rFonts w:hint="eastAsia"/>
        </w:rPr>
        <w:t>李白诗歌中写实与写意的研究意义可以从三个方面理解。首先，李白诗歌的写实与写意是相辅相成的，构造了其独特的艺术风格。写实主义让李白的诗歌更具有现实主义感和历史深度，能够真实的反映社会现实和时代背景；而写意赋予诗歌以诗情画意和美感，让读者在欣赏诗歌的同时能够感受到作者的情感和思想。其次，研究李白诗歌中的写实与写意，不仅有助于深入了解李白的创作思想和艺术风格，更好的把握其诗歌作品的内涵和意义。还有助于促进对唐代诗歌的研究，能够更全面的认识和评价李白在中国历史上的地位和影响。最后，通过研究李白诗歌中写实与写意，还可以为现代诗歌创作提供其实和借鉴。</w:t>
      </w:r>
      <w:r>
        <w:t>诗歌的文化精神和审美精神，这是两个很大的问题。这两个问题紧密关联着中国文化精神和审美精神，是中国文化精神和审美精神在诗歌中的呈现。</w:t>
      </w:r>
      <w:r>
        <w:rPr>
          <w:rFonts w:hint="eastAsia"/>
        </w:rPr>
        <w:t>李白的诗歌创作和创作理念和手法对于现代诗人来说仍是具有重要的指导意义，可以为现代诗歌创作提供新的思路和灵感。</w:t>
      </w:r>
    </w:p>
    <w:p w14:paraId="2575367B">
      <w:pPr>
        <w:pStyle w:val="3"/>
        <w:spacing w:before="120" w:after="120"/>
      </w:pPr>
      <w:bookmarkStart w:id="80" w:name="_Toc183815108"/>
      <w:bookmarkStart w:id="81" w:name="_Toc156568248"/>
      <w:r>
        <w:rPr>
          <w:rFonts w:hint="eastAsia"/>
        </w:rPr>
        <w:t>1</w:t>
      </w:r>
      <w:r>
        <w:t xml:space="preserve">.3 </w:t>
      </w:r>
      <w:r>
        <w:rPr>
          <w:rFonts w:hint="eastAsia"/>
        </w:rPr>
        <w:t>国内外研究现状</w:t>
      </w:r>
      <w:bookmarkEnd w:id="80"/>
      <w:bookmarkEnd w:id="81"/>
    </w:p>
    <w:p w14:paraId="1009666E">
      <w:pPr>
        <w:pStyle w:val="4"/>
        <w:spacing w:before="120" w:after="120"/>
      </w:pPr>
      <w:bookmarkStart w:id="82" w:name="_Toc156568249"/>
      <w:bookmarkStart w:id="83" w:name="_Toc183815109"/>
      <w:r>
        <w:rPr>
          <w:rFonts w:hint="eastAsia"/>
        </w:rPr>
        <w:t>1</w:t>
      </w:r>
      <w:r>
        <w:t xml:space="preserve">.3.1 </w:t>
      </w:r>
      <w:r>
        <w:rPr>
          <w:rFonts w:hint="eastAsia"/>
        </w:rPr>
        <w:t>国内研究现状</w:t>
      </w:r>
      <w:bookmarkEnd w:id="82"/>
      <w:bookmarkEnd w:id="83"/>
    </w:p>
    <w:p w14:paraId="030EAFA8">
      <w:pPr>
        <w:ind w:firstLine="480"/>
      </w:pPr>
      <w:r>
        <w:rPr>
          <w:rFonts w:hint="eastAsia" w:ascii="宋体" w:hAnsi="宋体"/>
        </w:rPr>
        <w:t>李昀姝（</w:t>
      </w:r>
      <w:r>
        <w:t>2023</w:t>
      </w:r>
      <w:r>
        <w:rPr>
          <w:rFonts w:hint="eastAsia" w:ascii="宋体" w:hAnsi="宋体"/>
        </w:rPr>
        <w:t>）中，</w:t>
      </w:r>
      <w:r>
        <w:rPr>
          <w:rFonts w:hint="eastAsia"/>
        </w:rPr>
        <w:t>在介绍李白诗歌的创作手法上，作者分别从李白诗歌的情感表达和诗歌的艺术特点进行描述。得出李白诗歌主要以浪漫主义风格为主，但其中还包含着现实主义</w:t>
      </w:r>
      <w:r>
        <w:rPr>
          <w:vertAlign w:val="superscript"/>
        </w:rPr>
        <w:fldChar w:fldCharType="begin"/>
      </w:r>
      <w:r>
        <w:rPr>
          <w:vertAlign w:val="superscript"/>
        </w:rPr>
        <w:instrText xml:space="preserve"> REF _Ref156572245 \r \h  \* MERGEFORMAT </w:instrText>
      </w:r>
      <w:r>
        <w:rPr>
          <w:vertAlign w:val="superscript"/>
        </w:rPr>
        <w:fldChar w:fldCharType="separate"/>
      </w:r>
      <w:r>
        <w:rPr>
          <w:vertAlign w:val="superscript"/>
        </w:rPr>
        <w:t>[</w:t>
      </w:r>
      <w:r>
        <w:rPr>
          <w:rFonts w:hint="eastAsia"/>
          <w:vertAlign w:val="superscript"/>
        </w:rPr>
        <w:t>4</w:t>
      </w:r>
      <w:r>
        <w:rPr>
          <w:vertAlign w:val="superscript"/>
        </w:rPr>
        <w:t>]</w:t>
      </w:r>
      <w:r>
        <w:rPr>
          <w:vertAlign w:val="superscript"/>
        </w:rPr>
        <w:fldChar w:fldCharType="end"/>
      </w:r>
      <w:r>
        <w:rPr>
          <w:rFonts w:hint="eastAsia"/>
        </w:rPr>
        <w:t>。</w:t>
      </w:r>
      <w:r>
        <w:rPr>
          <w:rFonts w:hint="eastAsia" w:ascii="宋体" w:hAnsi="宋体"/>
        </w:rPr>
        <w:t>任冬青（</w:t>
      </w:r>
      <w:r>
        <w:t>2019</w:t>
      </w:r>
      <w:r>
        <w:rPr>
          <w:rFonts w:hint="eastAsia" w:ascii="宋体" w:hAnsi="宋体"/>
        </w:rPr>
        <w:t>）中，认为李白的诗歌语言简练、意象深远以及情感表达</w:t>
      </w:r>
      <w:r>
        <w:rPr>
          <w:vertAlign w:val="superscript"/>
        </w:rPr>
        <w:fldChar w:fldCharType="begin"/>
      </w:r>
      <w:r>
        <w:rPr>
          <w:vertAlign w:val="superscript"/>
        </w:rPr>
        <w:instrText xml:space="preserve"> REF _Ref157865940 \r \h  \* MERGEFORMAT </w:instrText>
      </w:r>
      <w:r>
        <w:rPr>
          <w:vertAlign w:val="superscript"/>
        </w:rPr>
        <w:fldChar w:fldCharType="separate"/>
      </w:r>
      <w:r>
        <w:rPr>
          <w:vertAlign w:val="superscript"/>
        </w:rPr>
        <w:t>[</w:t>
      </w:r>
      <w:r>
        <w:rPr>
          <w:rFonts w:hint="eastAsia"/>
          <w:vertAlign w:val="superscript"/>
        </w:rPr>
        <w:t>5</w:t>
      </w:r>
      <w:r>
        <w:rPr>
          <w:vertAlign w:val="superscript"/>
        </w:rPr>
        <w:t>]</w:t>
      </w:r>
      <w:r>
        <w:rPr>
          <w:vertAlign w:val="superscript"/>
        </w:rPr>
        <w:fldChar w:fldCharType="end"/>
      </w:r>
      <w:r>
        <w:rPr>
          <w:rFonts w:hint="eastAsia" w:ascii="宋体" w:hAnsi="宋体"/>
        </w:rPr>
        <w:t>。本文认为李白诗歌的整体风格以浪漫主义为主，写实的语言简洁、写意的艺术情感深远。邱祖森（</w:t>
      </w:r>
      <w:r>
        <w:t>2019</w:t>
      </w:r>
      <w:r>
        <w:rPr>
          <w:rFonts w:hint="eastAsia" w:ascii="宋体" w:hAnsi="宋体"/>
        </w:rPr>
        <w:t>）描述到，李白以独特的创作手法，推动了诗歌艺术的发展，为我国古典文学事业的革新提供了艺术价值</w:t>
      </w:r>
      <w:r>
        <w:rPr>
          <w:vertAlign w:val="superscript"/>
        </w:rPr>
        <w:fldChar w:fldCharType="begin"/>
      </w:r>
      <w:r>
        <w:rPr>
          <w:vertAlign w:val="superscript"/>
        </w:rPr>
        <w:instrText xml:space="preserve"> REF _Ref157864922 \r \h  \* MERGEFORMAT </w:instrText>
      </w:r>
      <w:r>
        <w:rPr>
          <w:vertAlign w:val="superscript"/>
        </w:rPr>
        <w:fldChar w:fldCharType="separate"/>
      </w:r>
      <w:r>
        <w:rPr>
          <w:vertAlign w:val="superscript"/>
        </w:rPr>
        <w:t>[</w:t>
      </w:r>
      <w:r>
        <w:rPr>
          <w:rFonts w:hint="eastAsia"/>
          <w:vertAlign w:val="superscript"/>
        </w:rPr>
        <w:t>6</w:t>
      </w:r>
      <w:r>
        <w:rPr>
          <w:vertAlign w:val="superscript"/>
        </w:rPr>
        <w:t>]</w:t>
      </w:r>
      <w:r>
        <w:rPr>
          <w:vertAlign w:val="superscript"/>
        </w:rPr>
        <w:fldChar w:fldCharType="end"/>
      </w:r>
      <w:r>
        <w:rPr>
          <w:rFonts w:hint="eastAsia" w:ascii="宋体" w:hAnsi="宋体"/>
        </w:rPr>
        <w:t>。裴军（</w:t>
      </w:r>
      <w:r>
        <w:t>2021</w:t>
      </w:r>
      <w:r>
        <w:rPr>
          <w:rFonts w:hint="eastAsia" w:ascii="宋体" w:hAnsi="宋体"/>
        </w:rPr>
        <w:t>）认为其作品洒脱不羁，不依据当时诗歌创作的任何固有格式，率性而为，变幻莫测，达到了极高的境界。分析了李白诗歌的美学特征与历史影响</w:t>
      </w:r>
      <w:r>
        <w:rPr>
          <w:vertAlign w:val="superscript"/>
        </w:rPr>
        <w:fldChar w:fldCharType="begin"/>
      </w:r>
      <w:r>
        <w:rPr>
          <w:vertAlign w:val="superscript"/>
        </w:rPr>
        <w:instrText xml:space="preserve"> REF _Ref157866022 \r \h  \* MERGEFORMAT </w:instrText>
      </w:r>
      <w:r>
        <w:rPr>
          <w:vertAlign w:val="superscript"/>
        </w:rPr>
        <w:fldChar w:fldCharType="separate"/>
      </w:r>
      <w:r>
        <w:rPr>
          <w:vertAlign w:val="superscript"/>
        </w:rPr>
        <w:t>[</w:t>
      </w:r>
      <w:r>
        <w:rPr>
          <w:rFonts w:hint="eastAsia"/>
          <w:vertAlign w:val="superscript"/>
        </w:rPr>
        <w:t>7</w:t>
      </w:r>
      <w:r>
        <w:rPr>
          <w:vertAlign w:val="superscript"/>
        </w:rPr>
        <w:t>]</w:t>
      </w:r>
      <w:r>
        <w:rPr>
          <w:vertAlign w:val="superscript"/>
        </w:rPr>
        <w:fldChar w:fldCharType="end"/>
      </w:r>
      <w:r>
        <w:rPr>
          <w:rFonts w:hint="eastAsia" w:ascii="宋体" w:hAnsi="宋体"/>
        </w:rPr>
        <w:t>。本文认为李白诗歌中的写实与写意的国内研究已经取得了一定的成果主要集中于对李白诗歌的表现手法以及唐代社会背景变化等方面，还有一些学者从文学史等角度对李白诗歌中的写实与写意进行了深入的分析和研究。</w:t>
      </w:r>
    </w:p>
    <w:p w14:paraId="5D697DDC">
      <w:pPr>
        <w:pStyle w:val="4"/>
        <w:spacing w:before="120" w:after="120"/>
      </w:pPr>
      <w:bookmarkStart w:id="84" w:name="_Toc156568250"/>
      <w:bookmarkStart w:id="85" w:name="_Toc183815110"/>
      <w:r>
        <w:rPr>
          <w:rFonts w:hint="eastAsia"/>
        </w:rPr>
        <w:t>1</w:t>
      </w:r>
      <w:r>
        <w:t xml:space="preserve">.3.2 </w:t>
      </w:r>
      <w:r>
        <w:rPr>
          <w:rFonts w:hint="eastAsia"/>
        </w:rPr>
        <w:t>国外研究现状</w:t>
      </w:r>
      <w:bookmarkEnd w:id="84"/>
      <w:bookmarkEnd w:id="85"/>
    </w:p>
    <w:p w14:paraId="1AE75592">
      <w:pPr>
        <w:ind w:firstLine="480"/>
        <w:rPr>
          <w:rFonts w:ascii="宋体" w:hAnsi="宋体"/>
        </w:rPr>
      </w:pPr>
      <w:r>
        <w:rPr>
          <w:rFonts w:hint="eastAsia" w:ascii="宋体" w:hAnsi="宋体"/>
        </w:rPr>
        <w:t>日本著名学家松浦</w:t>
      </w:r>
      <w:r>
        <w:t>友</w:t>
      </w:r>
      <w:r>
        <w:rPr>
          <w:rFonts w:hint="eastAsia" w:ascii="宋体" w:hAnsi="宋体"/>
        </w:rPr>
        <w:t>久（</w:t>
      </w:r>
      <w:r>
        <w:t>20</w:t>
      </w:r>
      <w:r>
        <w:rPr>
          <w:rFonts w:hint="eastAsia"/>
        </w:rPr>
        <w:t>07</w:t>
      </w:r>
      <w:r>
        <w:rPr>
          <w:rFonts w:hint="eastAsia" w:ascii="宋体" w:hAnsi="宋体"/>
        </w:rPr>
        <w:t>）在《李白诗歌抒情艺术研究》中描绘到</w:t>
      </w:r>
      <w:r>
        <w:t>就日本汉学家松浦友久关于李白诗歌的思想研究进行梳理，突出其对李白研究视角、方法、思路等方面的独特创新之处，给予准确客观的评价</w:t>
      </w:r>
      <w:r>
        <w:rPr>
          <w:vertAlign w:val="superscript"/>
        </w:rPr>
        <w:fldChar w:fldCharType="begin"/>
      </w:r>
      <w:r>
        <w:rPr>
          <w:vertAlign w:val="superscript"/>
        </w:rPr>
        <w:instrText xml:space="preserve"> REF _Ref160218646 \r \h  \* MERGEFORMAT </w:instrText>
      </w:r>
      <w:r>
        <w:rPr>
          <w:vertAlign w:val="superscript"/>
        </w:rPr>
        <w:fldChar w:fldCharType="separate"/>
      </w:r>
      <w:r>
        <w:rPr>
          <w:vertAlign w:val="superscript"/>
        </w:rPr>
        <w:t>[</w:t>
      </w:r>
      <w:r>
        <w:rPr>
          <w:rFonts w:hint="eastAsia"/>
          <w:vertAlign w:val="superscript"/>
        </w:rPr>
        <w:t>8</w:t>
      </w:r>
      <w:r>
        <w:rPr>
          <w:vertAlign w:val="superscript"/>
        </w:rPr>
        <w:t>]</w:t>
      </w:r>
      <w:r>
        <w:rPr>
          <w:vertAlign w:val="superscript"/>
        </w:rPr>
        <w:fldChar w:fldCharType="end"/>
      </w:r>
      <w:r>
        <w:rPr>
          <w:rFonts w:hint="eastAsia" w:ascii="宋体" w:hAnsi="宋体"/>
        </w:rPr>
        <w:t>。朝鲜学者金智英（</w:t>
      </w:r>
      <w:r>
        <w:t>20</w:t>
      </w:r>
      <w:r>
        <w:rPr>
          <w:rFonts w:hint="eastAsia"/>
        </w:rPr>
        <w:t>22</w:t>
      </w:r>
      <w:r>
        <w:rPr>
          <w:rFonts w:hint="eastAsia" w:ascii="宋体" w:hAnsi="宋体"/>
        </w:rPr>
        <w:t>）在文章中谈到李白在《朝鲜诗话》中所表达的评价。由于朝鲜诗歌受到中国的影响，在体系和内容上与中国诗歌没有太大区别，具有百科全书式的特点</w:t>
      </w:r>
      <w:r>
        <w:rPr>
          <w:vertAlign w:val="superscript"/>
        </w:rPr>
        <w:fldChar w:fldCharType="begin"/>
      </w:r>
      <w:r>
        <w:rPr>
          <w:vertAlign w:val="superscript"/>
        </w:rPr>
        <w:instrText xml:space="preserve"> REF _Ref163572413 \r \h  \* MERGEFORMAT </w:instrText>
      </w:r>
      <w:r>
        <w:rPr>
          <w:vertAlign w:val="superscript"/>
        </w:rPr>
        <w:fldChar w:fldCharType="separate"/>
      </w:r>
      <w:r>
        <w:rPr>
          <w:vertAlign w:val="superscript"/>
        </w:rPr>
        <w:t>[</w:t>
      </w:r>
      <w:r>
        <w:rPr>
          <w:rFonts w:hint="eastAsia"/>
          <w:vertAlign w:val="superscript"/>
        </w:rPr>
        <w:t>9</w:t>
      </w:r>
      <w:r>
        <w:rPr>
          <w:vertAlign w:val="superscript"/>
        </w:rPr>
        <w:t>]</w:t>
      </w:r>
      <w:r>
        <w:rPr>
          <w:vertAlign w:val="superscript"/>
        </w:rPr>
        <w:fldChar w:fldCharType="end"/>
      </w:r>
      <w:r>
        <w:rPr>
          <w:rFonts w:hint="eastAsia"/>
        </w:rPr>
        <w:t>。</w:t>
      </w:r>
    </w:p>
    <w:p w14:paraId="7A51A0DE">
      <w:pPr>
        <w:pStyle w:val="4"/>
        <w:spacing w:before="120" w:after="120"/>
      </w:pPr>
      <w:bookmarkStart w:id="86" w:name="_Toc183815111"/>
      <w:r>
        <w:rPr>
          <w:rFonts w:hint="eastAsia"/>
        </w:rPr>
        <w:t>1</w:t>
      </w:r>
      <w:r>
        <w:t>.3.3</w:t>
      </w:r>
      <w:r>
        <w:rPr>
          <w:rFonts w:hint="eastAsia"/>
        </w:rPr>
        <w:t xml:space="preserve"> 文献评述</w:t>
      </w:r>
      <w:bookmarkEnd w:id="86"/>
    </w:p>
    <w:p w14:paraId="71FD1415">
      <w:pPr>
        <w:ind w:firstLine="480"/>
      </w:pPr>
      <w:r>
        <w:rPr>
          <w:rFonts w:hint="eastAsia"/>
        </w:rPr>
        <w:t>国内对李白诗歌的研究已经相当丰富和深入。学者们从不同的角度对李白的诗歌进行了研究，包括主题、意象、语言、风格等方面。对于李白诗歌中的写实与写意，国内学者们也有所涉及，主要集中在对其诗歌中写实与写意的表现手法、艺术特色以及与唐代社会文化背景的关系等方面。一些学者通过对比李白与其他唐代诗人的诗歌，探讨了李白诗歌在写实与写意方面的独特性。还有一些学者从文学史和艺术史的角度，对李白诗歌中的写实与写意进行了深入的分析和研究。相对于国内研究，国外对李白诗歌的研究稍显薄弱，但也有一些学者进行了深入的研究。在国外学者的研究中，主要从比较文学和跨文化交流的角度对李白诗歌进行了探讨，涉及李白诗歌与西方文学、文化的关系等方面。此外，一些国外学者也关注了李白诗歌中的写实与写意，主要从诗歌的表现手法和美学价值等方面进行了分析。</w:t>
      </w:r>
    </w:p>
    <w:p w14:paraId="750C0D72">
      <w:pPr>
        <w:ind w:firstLine="480"/>
      </w:pPr>
      <w:r>
        <w:rPr>
          <w:rFonts w:hint="eastAsia"/>
        </w:rPr>
        <w:t>总的来说，国内外对李白诗歌中的写实与写意已经进行了一定的研究，但仍有一些空间可以进行更为深入的探讨和研究。尤其是在比较文学和跨文化交流方面，国外的研究还相对较少，可以进行更进一步的研究和探讨。同时，对于李白诗歌中的写实与写意的表现手法和艺术特色等方面，也可以从不同的角度进行更深入的分析和研究。</w:t>
      </w:r>
    </w:p>
    <w:p w14:paraId="332F06B3">
      <w:pPr>
        <w:pStyle w:val="3"/>
        <w:spacing w:before="120" w:after="120"/>
      </w:pPr>
      <w:bookmarkStart w:id="87" w:name="_Toc156568251"/>
      <w:bookmarkStart w:id="88" w:name="_Toc183815112"/>
      <w:r>
        <w:rPr>
          <w:rFonts w:hint="eastAsia"/>
        </w:rPr>
        <w:t>1</w:t>
      </w:r>
      <w:r>
        <w:t xml:space="preserve">.4 </w:t>
      </w:r>
      <w:bookmarkEnd w:id="87"/>
      <w:r>
        <w:rPr>
          <w:rFonts w:hint="eastAsia"/>
        </w:rPr>
        <w:t>研究内容和方法</w:t>
      </w:r>
      <w:bookmarkEnd w:id="88"/>
    </w:p>
    <w:p w14:paraId="66F76538">
      <w:pPr>
        <w:pStyle w:val="4"/>
        <w:spacing w:before="120" w:after="120"/>
      </w:pPr>
      <w:bookmarkStart w:id="89" w:name="_Toc183815113"/>
      <w:r>
        <w:rPr>
          <w:rFonts w:hint="eastAsia"/>
        </w:rPr>
        <w:t>1</w:t>
      </w:r>
      <w:r>
        <w:t xml:space="preserve">.4.1 </w:t>
      </w:r>
      <w:r>
        <w:rPr>
          <w:rFonts w:hint="eastAsia"/>
        </w:rPr>
        <w:t>研究内容</w:t>
      </w:r>
      <w:bookmarkEnd w:id="89"/>
    </w:p>
    <w:p w14:paraId="6A053B70">
      <w:pPr>
        <w:ind w:firstLine="480"/>
      </w:pPr>
      <w:r>
        <w:rPr>
          <w:rFonts w:hint="eastAsia"/>
        </w:rPr>
        <w:t>李白诗歌中的写实与写意的研究内容主要从以下几个方面描述的：</w:t>
      </w:r>
      <w:r>
        <w:t>1</w:t>
      </w:r>
      <w:r>
        <w:rPr>
          <w:rFonts w:hint="eastAsia"/>
        </w:rPr>
        <w:t>、李白诗歌中写实的表现手法：研究李白如何通过描绘自然景物、人物形象等手法，表现出对现实生活的观察和感悟。具体包括对李白诗歌中写实手法的运用、写实风格的特点和形成过程等方面进行深入探讨。2、李白诗歌中写意的表现手法：研究李白如何通过营造意境、表现情感、运用象征等手法，表现出对人生和社会的感慨和思考。其中包括对李白诗歌中写意手法的运用。3、李白诗歌中写实与写意的相互关系：研究李白诗歌中写实与写意回见的相互影响和相互作用。探讨李白如何通过写实的手法为写意提供基础，以及如何通过写意的表现是写实更加生动和深刻。4、李白诗歌写实与写意对其思想内涵的影响：研究李白诗歌中写实与写意对其思想内涵的硬性和表现。探讨李白如何通过写实与写意的表现手法传达出自己的人生观、价值观和社会理想等方面的思想内涵。5、研究李白诗歌中写实与写意在中国文学史上的地位和影响。探讨李白诗歌对后世的诗歌创作产生了深远影响，以及其在文学史上的重要性和地位。</w:t>
      </w:r>
    </w:p>
    <w:p w14:paraId="70F02B09">
      <w:pPr>
        <w:pStyle w:val="4"/>
        <w:spacing w:before="120" w:after="120"/>
      </w:pPr>
      <w:bookmarkStart w:id="90" w:name="_Toc183815114"/>
      <w:bookmarkStart w:id="91" w:name="_Toc156568252"/>
      <w:r>
        <w:rPr>
          <w:rFonts w:hint="eastAsia"/>
        </w:rPr>
        <w:t>1</w:t>
      </w:r>
      <w:r>
        <w:t xml:space="preserve">.4.2 </w:t>
      </w:r>
      <w:r>
        <w:rPr>
          <w:rFonts w:hint="eastAsia"/>
        </w:rPr>
        <w:t>研究方法</w:t>
      </w:r>
      <w:bookmarkEnd w:id="90"/>
      <w:bookmarkEnd w:id="91"/>
    </w:p>
    <w:p w14:paraId="5FD928B0">
      <w:pPr>
        <w:ind w:firstLine="480"/>
      </w:pPr>
      <w:r>
        <w:t>1</w:t>
      </w:r>
      <w:r>
        <w:rPr>
          <w:rFonts w:hint="eastAsia"/>
        </w:rPr>
        <w:t>、文献研究法：查阅李白诗歌的历代评价和研究成果，了解前人对李白诗歌中写实与写意的评价和分析，为深入研究提供基础。</w:t>
      </w:r>
    </w:p>
    <w:p w14:paraId="59113070">
      <w:pPr>
        <w:ind w:firstLine="480"/>
      </w:pPr>
      <w:r>
        <w:rPr>
          <w:rFonts w:hint="eastAsia"/>
        </w:rPr>
        <w:t>2、文本研究法：对李白的诗歌进行主义分析，探究其写实与写意的表现手法和语言特点，已集齐在诗歌中的运用和表现方式。</w:t>
      </w:r>
    </w:p>
    <w:p w14:paraId="2EEA65F2">
      <w:pPr>
        <w:ind w:firstLine="480"/>
      </w:pPr>
      <w:r>
        <w:rPr>
          <w:rFonts w:hint="eastAsia"/>
        </w:rPr>
        <w:t>3、比较研究法：奖励白的诗歌与其他诗人或诗派的是个进行比较，探究其写实与写意的异同点，更好的理解李白诗歌的特点和风格。</w:t>
      </w:r>
    </w:p>
    <w:p w14:paraId="423092EB">
      <w:pPr>
        <w:ind w:firstLine="480"/>
      </w:pPr>
      <w:r>
        <w:rPr>
          <w:rFonts w:hint="eastAsia"/>
        </w:rPr>
        <w:t>4、跨学科研究法：运用美学、文学、哲学等相关学科的理论和方法，对李白诗歌中写实与写意的手法进行探讨，揭示其艺术价值和思想内涵。</w:t>
      </w:r>
    </w:p>
    <w:p w14:paraId="5707FBC4">
      <w:pPr>
        <w:ind w:firstLine="480"/>
      </w:pPr>
      <w:r>
        <w:rPr>
          <w:rFonts w:hint="eastAsia"/>
        </w:rPr>
        <w:t>5、归纳演绎法：通过对李白诗歌中写实与写意手法的演绎，总结出其特点和规律，为进一步研究李白诗歌提供理论支持。</w:t>
      </w:r>
    </w:p>
    <w:p w14:paraId="1F8AFD6A">
      <w:pPr>
        <w:ind w:firstLine="480"/>
      </w:pPr>
    </w:p>
    <w:p w14:paraId="545F90A8">
      <w:pPr>
        <w:ind w:firstLine="480"/>
        <w:sectPr>
          <w:headerReference r:id="rId17" w:type="default"/>
          <w:footerReference r:id="rId19" w:type="default"/>
          <w:headerReference r:id="rId18" w:type="even"/>
          <w:endnotePr>
            <w:numFmt w:val="decimal"/>
          </w:endnotePr>
          <w:pgSz w:w="11907" w:h="16839"/>
          <w:pgMar w:top="1588" w:right="1418" w:bottom="1588" w:left="1418" w:header="1134" w:footer="1134" w:gutter="0"/>
          <w:pgNumType w:start="1"/>
          <w:cols w:space="0" w:num="1"/>
          <w:docGrid w:linePitch="403" w:charSpace="367"/>
        </w:sectPr>
      </w:pPr>
    </w:p>
    <w:bookmarkEnd w:id="72"/>
    <w:bookmarkEnd w:id="73"/>
    <w:p w14:paraId="5BD2FEF8">
      <w:pPr>
        <w:pStyle w:val="2"/>
        <w:spacing w:before="240" w:after="240"/>
      </w:pPr>
      <w:bookmarkStart w:id="92" w:name="_Toc468775822"/>
      <w:bookmarkStart w:id="93" w:name="_Toc135407594"/>
      <w:bookmarkStart w:id="94" w:name="_Toc131191864"/>
      <w:bookmarkStart w:id="95" w:name="_Toc133317243"/>
      <w:bookmarkStart w:id="96" w:name="_Toc183815115"/>
      <w:r>
        <w:t>第2章</w:t>
      </w:r>
      <w:bookmarkEnd w:id="92"/>
      <w:r>
        <w:t xml:space="preserve"> </w:t>
      </w:r>
      <w:bookmarkEnd w:id="93"/>
      <w:bookmarkEnd w:id="94"/>
      <w:bookmarkEnd w:id="95"/>
      <w:r>
        <w:rPr>
          <w:rFonts w:hint="eastAsia"/>
        </w:rPr>
        <w:t>李白诗歌中的写实手法</w:t>
      </w:r>
      <w:bookmarkEnd w:id="96"/>
      <w:bookmarkStart w:id="97" w:name="_Toc156568255"/>
      <w:bookmarkStart w:id="98" w:name="_Toc468775827"/>
    </w:p>
    <w:p w14:paraId="7C6BCBCD">
      <w:pPr>
        <w:ind w:firstLine="480"/>
      </w:pPr>
      <w:r>
        <w:rPr>
          <w:rFonts w:hint="eastAsia"/>
        </w:rPr>
        <w:t>在李白诗歌中的写实，不仅是对自然风光表达喜爱之情，还对经历过所处的巴蜀风光给予心灵上的倾诉。除此之外，诗人通过生动鲜明的笔触，塑造出立体丰满的人物形象。这些形象的刻画也展现了李白卓越的诗歌才华和深厚的文学造诣。</w:t>
      </w:r>
    </w:p>
    <w:p w14:paraId="63C33E0E">
      <w:pPr>
        <w:pStyle w:val="3"/>
        <w:spacing w:before="120" w:after="120"/>
      </w:pPr>
      <w:bookmarkStart w:id="99" w:name="_Toc183815116"/>
      <w:r>
        <w:rPr>
          <w:rFonts w:hint="eastAsia"/>
        </w:rPr>
        <w:t>2</w:t>
      </w:r>
      <w:r>
        <w:t xml:space="preserve">.1 </w:t>
      </w:r>
      <w:r>
        <w:rPr>
          <w:rFonts w:hint="eastAsia"/>
        </w:rPr>
        <w:t>热爱自然景物</w:t>
      </w:r>
      <w:bookmarkEnd w:id="97"/>
      <w:bookmarkEnd w:id="99"/>
    </w:p>
    <w:p w14:paraId="49DCF0AD">
      <w:pPr>
        <w:ind w:firstLine="480"/>
      </w:pPr>
      <w:r>
        <w:rPr>
          <w:rFonts w:hint="eastAsia"/>
        </w:rPr>
        <w:t>李白对自然风光的喜爱之情通过诗歌方式表现出来，将这一生所遇见的自然景物作为寄托表达内心情感。</w:t>
      </w:r>
    </w:p>
    <w:p w14:paraId="21C2BDD2">
      <w:pPr>
        <w:pStyle w:val="4"/>
        <w:spacing w:before="120" w:after="120"/>
      </w:pPr>
      <w:bookmarkStart w:id="100" w:name="_Toc183815117"/>
      <w:r>
        <w:rPr>
          <w:rFonts w:hint="eastAsia"/>
        </w:rPr>
        <w:t>2</w:t>
      </w:r>
      <w:r>
        <w:t xml:space="preserve">.1.1 </w:t>
      </w:r>
      <w:r>
        <w:rPr>
          <w:rFonts w:hint="eastAsia"/>
        </w:rPr>
        <w:t>雄伟山川</w:t>
      </w:r>
      <w:bookmarkEnd w:id="100"/>
    </w:p>
    <w:p w14:paraId="0F91DAD2">
      <w:pPr>
        <w:ind w:firstLine="480"/>
      </w:pPr>
      <w:r>
        <w:rPr>
          <w:rFonts w:hint="eastAsia"/>
        </w:rPr>
        <w:t>李白通过对雄伟山川的细致描述，展现了山川的本来面貌。诗人善于运用生动的语言和丰富的比喻，将山川景物的形态、色彩、声音等全方面表达得淋漓尽致。其在自然景物中探索创作灵感与激情。例如《蜀道难》中</w:t>
      </w:r>
      <w:r>
        <w:rPr>
          <w:rFonts w:hint="eastAsia"/>
          <w:lang w:eastAsia="zh-CN"/>
        </w:rPr>
        <w:t>“</w:t>
      </w:r>
      <w:r>
        <w:rPr>
          <w:rFonts w:hint="eastAsia"/>
        </w:rPr>
        <w:t>连峰去天不盈尺，枯松倒挂倚绝壁。飞湍瀑流争喧豗，砰崖转石万壑雷。其险也如此！嗟尔远道胡为乎来哉！</w:t>
      </w:r>
      <w:r>
        <w:rPr>
          <w:rFonts w:hint="eastAsia"/>
          <w:lang w:eastAsia="zh-CN"/>
        </w:rPr>
        <w:t>”</w:t>
      </w:r>
      <w:r>
        <w:rPr>
          <w:rFonts w:hint="eastAsia"/>
        </w:rPr>
        <w:t>蜀道令人惊心动魄的奇险与壮观浩荡的山势，林木之中的寂静，连峰绝壁的险峻，都具有有逼人之势，气象之雄伟，境界之阔大，再次展现出了故乡蜀道的峥嵘、突兀、崎岖、险峻等绮丽惊险而又不失磅礴的气势。正是家乡的山川给予李白数不尽的创作灵感，在李白诗歌中还有许多描写山的诗歌《峨眉山月歌》中</w:t>
      </w:r>
      <w:r>
        <w:rPr>
          <w:rFonts w:hint="eastAsia"/>
          <w:lang w:eastAsia="zh-CN"/>
        </w:rPr>
        <w:t>“</w:t>
      </w:r>
      <w:r>
        <w:rPr>
          <w:rFonts w:hint="eastAsia"/>
        </w:rPr>
        <w:t>峨眉山月半轮秋，影入平羌江水流。夜发清溪向三峡，思君不见下渝州。</w:t>
      </w:r>
      <w:r>
        <w:rPr>
          <w:rFonts w:hint="eastAsia"/>
          <w:lang w:eastAsia="zh-CN"/>
        </w:rPr>
        <w:t>”</w:t>
      </w:r>
      <w:r>
        <w:rPr>
          <w:rFonts w:hint="eastAsia"/>
        </w:rPr>
        <w:t>是从峨眉山一路到三峡，诗境逐渐展开为一幅千里蜀江行旅图。除此之外，早期的李白诗中的生命与山水万物静谧的相互照应构成静谧的诗境。除此之外《望天门山》中</w:t>
      </w:r>
      <w:r>
        <w:rPr>
          <w:rFonts w:hint="eastAsia"/>
          <w:lang w:eastAsia="zh-CN"/>
        </w:rPr>
        <w:t>“</w:t>
      </w:r>
      <w:r>
        <w:rPr>
          <w:rFonts w:hint="eastAsia"/>
        </w:rPr>
        <w:t>天门中断楚江开，碧水东流至此回。</w:t>
      </w:r>
      <w:r>
        <w:rPr>
          <w:rFonts w:hint="eastAsia"/>
          <w:lang w:eastAsia="zh-CN"/>
        </w:rPr>
        <w:t>”</w:t>
      </w:r>
      <w:r>
        <w:rPr>
          <w:rFonts w:hint="eastAsia"/>
        </w:rPr>
        <w:t>天门中断楚江是指天门山，他横在长江之上，两山对峙，好似天开。江水奔流到此，回环往复，一片浩荡之势。诗人从视觉、听觉、触觉三个方面写了天门山高峻陡峭雄奇险秀</w:t>
      </w:r>
      <w:r>
        <w:rPr>
          <w:rFonts w:hint="eastAsia"/>
          <w:lang w:eastAsia="zh-CN"/>
        </w:rPr>
        <w:t>“</w:t>
      </w:r>
      <w:r>
        <w:rPr>
          <w:rFonts w:hint="eastAsia"/>
        </w:rPr>
        <w:t>横</w:t>
      </w:r>
      <w:r>
        <w:rPr>
          <w:rFonts w:hint="eastAsia"/>
          <w:lang w:eastAsia="zh-CN"/>
        </w:rPr>
        <w:t>”</w:t>
      </w:r>
      <w:r>
        <w:rPr>
          <w:rFonts w:hint="eastAsia"/>
        </w:rPr>
        <w:t>字写出了江水奔腾汹涌的气势，</w:t>
      </w:r>
      <w:r>
        <w:rPr>
          <w:rFonts w:hint="eastAsia"/>
          <w:lang w:eastAsia="zh-CN"/>
        </w:rPr>
        <w:t>“</w:t>
      </w:r>
      <w:r>
        <w:rPr>
          <w:rFonts w:hint="eastAsia"/>
        </w:rPr>
        <w:t>望</w:t>
      </w:r>
      <w:r>
        <w:rPr>
          <w:rFonts w:hint="eastAsia"/>
          <w:lang w:eastAsia="zh-CN"/>
        </w:rPr>
        <w:t>”</w:t>
      </w:r>
      <w:r>
        <w:rPr>
          <w:rFonts w:hint="eastAsia"/>
        </w:rPr>
        <w:t>字则是将读者的视线引向远处的长江之滨。表达了诗人自由洒脱、无拘无束的精神面貌。</w:t>
      </w:r>
    </w:p>
    <w:p w14:paraId="27369131">
      <w:pPr>
        <w:pStyle w:val="4"/>
        <w:spacing w:before="120" w:after="120"/>
      </w:pPr>
      <w:bookmarkStart w:id="101" w:name="_Toc183815118"/>
      <w:r>
        <w:rPr>
          <w:rFonts w:hint="eastAsia"/>
        </w:rPr>
        <w:t>2</w:t>
      </w:r>
      <w:r>
        <w:t xml:space="preserve">.1.2 </w:t>
      </w:r>
      <w:r>
        <w:rPr>
          <w:rFonts w:hint="eastAsia"/>
        </w:rPr>
        <w:t>秀美水景</w:t>
      </w:r>
      <w:bookmarkEnd w:id="101"/>
    </w:p>
    <w:p w14:paraId="3B931E07">
      <w:pPr>
        <w:ind w:firstLine="480"/>
      </w:pPr>
      <w:r>
        <w:rPr>
          <w:rFonts w:hint="eastAsia"/>
          <w:lang w:eastAsia="zh-CN"/>
        </w:rPr>
        <w:t>“</w:t>
      </w:r>
      <w:r>
        <w:rPr>
          <w:rFonts w:hint="eastAsia"/>
        </w:rPr>
        <w:t>读万卷书，行万里路。</w:t>
      </w:r>
      <w:r>
        <w:rPr>
          <w:rFonts w:hint="eastAsia"/>
          <w:lang w:eastAsia="zh-CN"/>
        </w:rPr>
        <w:t>”</w:t>
      </w:r>
      <w:r>
        <w:rPr>
          <w:rFonts w:hint="eastAsia"/>
        </w:rPr>
        <w:t>这是流传至今的话语，正因为这种理念的指引才使得中国古代文人去发现自然、探索自然、追求自然</w:t>
      </w:r>
      <w:r>
        <w:rPr>
          <w:vertAlign w:val="superscript"/>
        </w:rPr>
        <w:fldChar w:fldCharType="begin"/>
      </w:r>
      <w:r>
        <w:rPr>
          <w:vertAlign w:val="superscript"/>
        </w:rPr>
        <w:instrText xml:space="preserve"> REF _Ref163572745 \r \h  \* MERGEFORMAT </w:instrText>
      </w:r>
      <w:r>
        <w:rPr>
          <w:vertAlign w:val="superscript"/>
        </w:rPr>
        <w:fldChar w:fldCharType="separate"/>
      </w:r>
      <w:r>
        <w:rPr>
          <w:vertAlign w:val="superscript"/>
        </w:rPr>
        <w:t>[</w:t>
      </w:r>
      <w:r>
        <w:rPr>
          <w:rFonts w:hint="eastAsia"/>
          <w:vertAlign w:val="superscript"/>
        </w:rPr>
        <w:t>10</w:t>
      </w:r>
      <w:r>
        <w:rPr>
          <w:vertAlign w:val="superscript"/>
        </w:rPr>
        <w:t>]</w:t>
      </w:r>
      <w:r>
        <w:rPr>
          <w:vertAlign w:val="superscript"/>
        </w:rPr>
        <w:fldChar w:fldCharType="end"/>
      </w:r>
      <w:r>
        <w:rPr>
          <w:rFonts w:hint="eastAsia"/>
        </w:rPr>
        <w:t>。在自然中不仅有壮丽的山川，还拥有秀美的水景。在李白诗歌中的水景，既有江河湖海的广阔无垠，也有溪流瀑布的灵动秀美。在《望庐山瀑布》中，</w:t>
      </w:r>
      <w:r>
        <w:rPr>
          <w:rFonts w:hint="eastAsia"/>
          <w:lang w:eastAsia="zh-CN"/>
        </w:rPr>
        <w:t>“</w:t>
      </w:r>
      <w:r>
        <w:rPr>
          <w:rFonts w:hint="eastAsia"/>
        </w:rPr>
        <w:t>飞流直下三千尺，疑是银河落九天。</w:t>
      </w:r>
      <w:r>
        <w:rPr>
          <w:rFonts w:hint="eastAsia"/>
          <w:lang w:eastAsia="zh-CN"/>
        </w:rPr>
        <w:t>”</w:t>
      </w:r>
      <w:r>
        <w:rPr>
          <w:rFonts w:hint="eastAsia"/>
        </w:rPr>
        <w:t>这种描绘方式不仅展现了庐山瀑布的真实壮观，同时也传达了诗人对自然之美的独特感受和认识。充满奇思妙想，如入神仙境界。首先，提到江河，不得不提的是李白的《早发白帝城》。诗中写道：</w:t>
      </w:r>
      <w:r>
        <w:rPr>
          <w:rFonts w:hint="eastAsia"/>
          <w:lang w:eastAsia="zh-CN"/>
        </w:rPr>
        <w:t>“</w:t>
      </w:r>
      <w:r>
        <w:rPr>
          <w:rFonts w:hint="eastAsia"/>
        </w:rPr>
        <w:t>两岸猿声啼不住，轻舟已过万重山。</w:t>
      </w:r>
      <w:r>
        <w:rPr>
          <w:rFonts w:hint="eastAsia"/>
          <w:lang w:eastAsia="zh-CN"/>
        </w:rPr>
        <w:t>”</w:t>
      </w:r>
      <w:r>
        <w:rPr>
          <w:rFonts w:hint="eastAsia"/>
        </w:rPr>
        <w:t>这里，李白描绘了长江两岸猿猴的啼叫声中，自己乘坐的轻舟迅速穿越万重山峦的情景，既展现了长江的险峻与浩渺，又表达了诗人内心的喜悦与畅快。另外，《黄鹤楼送孟浩然之广陵》也是一首以江河为题材的诗：</w:t>
      </w:r>
      <w:r>
        <w:rPr>
          <w:rFonts w:hint="eastAsia"/>
          <w:lang w:eastAsia="zh-CN"/>
        </w:rPr>
        <w:t>“</w:t>
      </w:r>
      <w:r>
        <w:rPr>
          <w:rFonts w:hint="eastAsia"/>
        </w:rPr>
        <w:t>孤帆远影碧空尽，唯见长江天际流。</w:t>
      </w:r>
      <w:r>
        <w:rPr>
          <w:rFonts w:hint="eastAsia"/>
          <w:lang w:eastAsia="zh-CN"/>
        </w:rPr>
        <w:t>”</w:t>
      </w:r>
      <w:r>
        <w:rPr>
          <w:rFonts w:hint="eastAsia"/>
        </w:rPr>
        <w:t>在这里，李白以长江为背景，通过描绘友人乘坐的孤帆在碧空中渐渐消失，只剩下长江在天际间流淌的壮丽景象，表达了与友人离别时的深情厚意。此外，以湖泊为题的诗篇数量众多，例如《望洞庭》中的</w:t>
      </w:r>
      <w:r>
        <w:rPr>
          <w:rFonts w:hint="eastAsia"/>
          <w:lang w:eastAsia="zh-CN"/>
        </w:rPr>
        <w:t>“</w:t>
      </w:r>
      <w:r>
        <w:rPr>
          <w:rFonts w:hint="eastAsia"/>
        </w:rPr>
        <w:t>洞庭西望楚江分，水尽南天不见远。</w:t>
      </w:r>
      <w:r>
        <w:rPr>
          <w:rFonts w:hint="eastAsia"/>
          <w:lang w:eastAsia="zh-CN"/>
        </w:rPr>
        <w:t>”</w:t>
      </w:r>
      <w:r>
        <w:rPr>
          <w:rFonts w:hint="eastAsia"/>
        </w:rPr>
        <w:t>即展现了洞庭湖的广阔与浩瀚，诗人以清新的笔调，描绘出洞庭湖水的宁静、祥和的朦胧美，</w:t>
      </w:r>
      <w:r>
        <w:rPr>
          <w:rFonts w:hint="eastAsia"/>
          <w:lang w:eastAsia="zh-CN"/>
        </w:rPr>
        <w:t>“</w:t>
      </w:r>
      <w:r>
        <w:rPr>
          <w:rFonts w:hint="eastAsia"/>
        </w:rPr>
        <w:t>南湖秋水夜无烟，耐可乘流直上天。</w:t>
      </w:r>
      <w:r>
        <w:rPr>
          <w:rFonts w:hint="eastAsia"/>
          <w:lang w:eastAsia="zh-CN"/>
        </w:rPr>
        <w:t>”</w:t>
      </w:r>
      <w:r>
        <w:rPr>
          <w:rFonts w:hint="eastAsia"/>
        </w:rPr>
        <w:t>秋夜的洞庭湖水清透无烟，似乎可以乘流直上天。诗的下半部分，</w:t>
      </w:r>
      <w:r>
        <w:rPr>
          <w:rFonts w:hint="eastAsia"/>
          <w:lang w:eastAsia="zh-CN"/>
        </w:rPr>
        <w:t>“</w:t>
      </w:r>
      <w:r>
        <w:rPr>
          <w:rFonts w:hint="eastAsia"/>
        </w:rPr>
        <w:t>且就洞庭赊月色，将船买酒白云边</w:t>
      </w:r>
      <w:r>
        <w:rPr>
          <w:rFonts w:hint="eastAsia"/>
          <w:lang w:eastAsia="zh-CN"/>
        </w:rPr>
        <w:t>”</w:t>
      </w:r>
      <w:r>
        <w:rPr>
          <w:rFonts w:hint="eastAsia"/>
        </w:rPr>
        <w:t>，诗人将洞庭湖月色作为赊借之物，驾船前往白云边买酒，这种奇妙的构思不仅展现了诗人的豪放不羁，也体现了他对自然美景的热爱和向往。</w:t>
      </w:r>
    </w:p>
    <w:p w14:paraId="41D2EB71">
      <w:pPr>
        <w:pStyle w:val="3"/>
        <w:spacing w:before="120" w:after="120"/>
      </w:pPr>
      <w:bookmarkStart w:id="102" w:name="_Toc156568256"/>
      <w:bookmarkStart w:id="103" w:name="_Toc183815119"/>
      <w:r>
        <w:rPr>
          <w:rFonts w:hint="eastAsia"/>
        </w:rPr>
        <w:t>2</w:t>
      </w:r>
      <w:r>
        <w:t xml:space="preserve">.2 </w:t>
      </w:r>
      <w:r>
        <w:rPr>
          <w:rFonts w:hint="eastAsia"/>
        </w:rPr>
        <w:t>刻画人物形象</w:t>
      </w:r>
      <w:bookmarkEnd w:id="102"/>
      <w:bookmarkEnd w:id="103"/>
    </w:p>
    <w:p w14:paraId="0670B016">
      <w:pPr>
        <w:ind w:firstLine="480"/>
      </w:pPr>
      <w:r>
        <w:rPr>
          <w:rFonts w:hint="eastAsia"/>
        </w:rPr>
        <w:t>李白除了对自然风光的寄托外，还通过对人物形象的描写表达内心的追求和精神的憧憬，以及对自由洒脱的向往。对人物形象的刻画来抒发对社会的不公之情。</w:t>
      </w:r>
    </w:p>
    <w:p w14:paraId="0D5F8403">
      <w:pPr>
        <w:pStyle w:val="4"/>
        <w:spacing w:before="120" w:after="120"/>
      </w:pPr>
      <w:bookmarkStart w:id="104" w:name="_Toc156568257"/>
      <w:bookmarkStart w:id="105" w:name="_Toc183815120"/>
      <w:r>
        <w:rPr>
          <w:rFonts w:hint="eastAsia"/>
        </w:rPr>
        <w:t>2</w:t>
      </w:r>
      <w:r>
        <w:t xml:space="preserve">.2.1 </w:t>
      </w:r>
      <w:r>
        <w:rPr>
          <w:rFonts w:hint="eastAsia"/>
        </w:rPr>
        <w:t>爱国将士</w:t>
      </w:r>
      <w:bookmarkEnd w:id="104"/>
      <w:bookmarkEnd w:id="105"/>
    </w:p>
    <w:p w14:paraId="778905A1">
      <w:pPr>
        <w:ind w:firstLine="480"/>
      </w:pPr>
      <w:r>
        <w:t>其中不少历史人物的形象都很鲜明</w:t>
      </w:r>
      <w:r>
        <w:rPr>
          <w:rFonts w:hint="eastAsia" w:cs="宋体"/>
        </w:rPr>
        <w:t>，给读者留下了深刻的印</w:t>
      </w:r>
      <w:r>
        <w:t>象</w:t>
      </w:r>
      <w:r>
        <w:rPr>
          <w:vertAlign w:val="superscript"/>
        </w:rPr>
        <w:fldChar w:fldCharType="begin"/>
      </w:r>
      <w:r>
        <w:rPr>
          <w:vertAlign w:val="superscript"/>
        </w:rPr>
        <w:instrText xml:space="preserve"> REF _Ref157007686 \r \h  \* MERGEFORMAT </w:instrText>
      </w:r>
      <w:r>
        <w:rPr>
          <w:vertAlign w:val="superscript"/>
        </w:rPr>
        <w:fldChar w:fldCharType="separate"/>
      </w:r>
      <w:r>
        <w:rPr>
          <w:vertAlign w:val="superscript"/>
        </w:rPr>
        <w:t>[1</w:t>
      </w:r>
      <w:r>
        <w:rPr>
          <w:rFonts w:hint="eastAsia"/>
          <w:vertAlign w:val="superscript"/>
        </w:rPr>
        <w:t>1</w:t>
      </w:r>
      <w:r>
        <w:rPr>
          <w:vertAlign w:val="superscript"/>
        </w:rPr>
        <w:t>]</w:t>
      </w:r>
      <w:r>
        <w:rPr>
          <w:vertAlign w:val="superscript"/>
        </w:rPr>
        <w:fldChar w:fldCharType="end"/>
      </w:r>
      <w:r>
        <w:rPr>
          <w:rFonts w:hint="eastAsia"/>
        </w:rPr>
        <w:t>。在李白的诗歌中常常会看到许多爱国将士的形象，这些形象也是表达了李白对国家统一的追求和对安国精神的崇敬。李白笔下的《塞下曲》分外奇绝，令人耳目一新，表达了将士们保家卫国，奋勇杀敌的精神。</w:t>
      </w:r>
      <w:r>
        <w:rPr>
          <w:rFonts w:hint="eastAsia"/>
          <w:lang w:eastAsia="zh-CN"/>
        </w:rPr>
        <w:t>“</w:t>
      </w:r>
      <w:r>
        <w:rPr>
          <w:rFonts w:hint="eastAsia"/>
        </w:rPr>
        <w:t>五月天山雪，无花只有寒。笛中闻折柳，春色未曾看。晓战随金鼓，宵眠抱玉鞍。愿将腰下剑，直为斩楼兰。</w:t>
      </w:r>
      <w:r>
        <w:rPr>
          <w:rFonts w:hint="eastAsia"/>
          <w:lang w:eastAsia="zh-CN"/>
        </w:rPr>
        <w:t>”</w:t>
      </w:r>
      <w:r>
        <w:rPr>
          <w:rFonts w:hint="eastAsia"/>
        </w:rPr>
        <w:t>首联描写了五月的天山。五月的天山飞雪，塞外积雪覆盖，荒芜寂凉，天气十分寒冷。然而此时的内地大部分地区已经进入仲夏时节，正是百花争艳、花团锦簇之时。李白将塞外与内地环境的对比，不由得让我们联想到将士们常年在外征战时的艰辛，更会思念阔别一久的家乡。但对将士们而言，由于要保家卫国，将士们似乎从来没有真正感受过春天的存在，只有在笛声中才能回忆起春天时在家乡的点点滴滴。破晓时分，金鼓雷鸣，这也意味着将士们又到了出征时刻，即使到了傍晚时分，他们也会怀抱着马鞍以便随时待命。诗中虽然没有直接描写到将士们与敌人搏斗的场面，但是从军中的纪律严明、奋勇杀敌的形象却鲜活的浮现在眼前。但是诗中的</w:t>
      </w:r>
      <w:r>
        <w:rPr>
          <w:rFonts w:hint="eastAsia"/>
          <w:lang w:eastAsia="zh-CN"/>
        </w:rPr>
        <w:t>“</w:t>
      </w:r>
      <w:r>
        <w:rPr>
          <w:rFonts w:hint="eastAsia"/>
        </w:rPr>
        <w:t>随</w:t>
      </w:r>
      <w:r>
        <w:rPr>
          <w:rFonts w:hint="eastAsia"/>
          <w:lang w:eastAsia="zh-CN"/>
        </w:rPr>
        <w:t>”</w:t>
      </w:r>
      <w:r>
        <w:rPr>
          <w:rFonts w:hint="eastAsia"/>
        </w:rPr>
        <w:t>和</w:t>
      </w:r>
      <w:r>
        <w:rPr>
          <w:rFonts w:hint="eastAsia"/>
          <w:lang w:eastAsia="zh-CN"/>
        </w:rPr>
        <w:t>“</w:t>
      </w:r>
      <w:r>
        <w:rPr>
          <w:rFonts w:hint="eastAsia"/>
        </w:rPr>
        <w:t>抱</w:t>
      </w:r>
      <w:r>
        <w:rPr>
          <w:rFonts w:hint="eastAsia"/>
          <w:lang w:eastAsia="zh-CN"/>
        </w:rPr>
        <w:t>”</w:t>
      </w:r>
      <w:r>
        <w:rPr>
          <w:rFonts w:hint="eastAsia"/>
        </w:rPr>
        <w:t>这两个字便表现出这一点。这首诗的尾联则是借用了西汉傅介子的典故，由于楼兰王贪财，屡次截杀前往西域的汉使，傅介子受霍光派遣出使西域，计斩楼兰王，为国立功。表达了边疆战士保家卫国的爱国情怀，诗中的</w:t>
      </w:r>
      <w:r>
        <w:rPr>
          <w:rFonts w:hint="eastAsia"/>
          <w:lang w:eastAsia="zh-CN"/>
        </w:rPr>
        <w:t>“</w:t>
      </w:r>
      <w:r>
        <w:rPr>
          <w:rFonts w:hint="eastAsia"/>
        </w:rPr>
        <w:t>愿</w:t>
      </w:r>
      <w:r>
        <w:rPr>
          <w:rFonts w:hint="eastAsia"/>
          <w:lang w:eastAsia="zh-CN"/>
        </w:rPr>
        <w:t>”</w:t>
      </w:r>
      <w:r>
        <w:rPr>
          <w:rFonts w:hint="eastAsia"/>
        </w:rPr>
        <w:t>描写出将士们要投身报国的热切之情，</w:t>
      </w:r>
      <w:r>
        <w:rPr>
          <w:rFonts w:hint="eastAsia"/>
          <w:lang w:eastAsia="zh-CN"/>
        </w:rPr>
        <w:t>“</w:t>
      </w:r>
      <w:r>
        <w:rPr>
          <w:rFonts w:hint="eastAsia"/>
        </w:rPr>
        <w:t>直</w:t>
      </w:r>
      <w:r>
        <w:rPr>
          <w:rFonts w:hint="eastAsia"/>
          <w:lang w:eastAsia="zh-CN"/>
        </w:rPr>
        <w:t>”</w:t>
      </w:r>
      <w:r>
        <w:rPr>
          <w:rFonts w:hint="eastAsia"/>
        </w:rPr>
        <w:t>描写出将士们斩杀敌人，立志报国的英勇形象。最后诗歌的最后一句铿锵有力，慷慨激昂，正与诗歌的前三句形成对比，也为整首诗的内涵分外丰富，一经旷远。</w:t>
      </w:r>
    </w:p>
    <w:p w14:paraId="414A73D0">
      <w:pPr>
        <w:pStyle w:val="4"/>
        <w:spacing w:before="120" w:after="120"/>
      </w:pPr>
      <w:bookmarkStart w:id="106" w:name="_Toc156568258"/>
      <w:bookmarkStart w:id="107" w:name="_Toc183815121"/>
      <w:r>
        <w:rPr>
          <w:rFonts w:hint="eastAsia"/>
        </w:rPr>
        <w:t>2</w:t>
      </w:r>
      <w:r>
        <w:t xml:space="preserve">.2.2 </w:t>
      </w:r>
      <w:r>
        <w:rPr>
          <w:rFonts w:hint="eastAsia"/>
        </w:rPr>
        <w:t>豪杰义士</w:t>
      </w:r>
      <w:bookmarkEnd w:id="106"/>
      <w:bookmarkEnd w:id="107"/>
    </w:p>
    <w:p w14:paraId="5D02342E">
      <w:pPr>
        <w:ind w:firstLine="480"/>
      </w:pPr>
      <w:r>
        <w:rPr>
          <w:rFonts w:hint="eastAsia"/>
        </w:rPr>
        <w:t>李白诗歌中的豪杰义士形象也独具特色，这些豪杰义士的形象往往拥有高尚的品德和侠义心肠，慷慨大方、英勇无畏。在诗歌中这些豪杰义士常常被描绘能够为国为民、锄强扶弱、不畏强权、敢于挑战权威的英雄人物。例如在《侠客行》中，李白描绘了一位豪侠义士，他</w:t>
      </w:r>
      <w:r>
        <w:rPr>
          <w:rFonts w:hint="eastAsia"/>
          <w:lang w:eastAsia="zh-CN"/>
        </w:rPr>
        <w:t>“</w:t>
      </w:r>
      <w:r>
        <w:rPr>
          <w:rFonts w:hint="eastAsia"/>
        </w:rPr>
        <w:t>十步杀一人，千里不留行。事了拂身去，深藏身与名。</w:t>
      </w:r>
      <w:r>
        <w:rPr>
          <w:rFonts w:hint="eastAsia"/>
          <w:lang w:eastAsia="zh-CN"/>
        </w:rPr>
        <w:t>”</w:t>
      </w:r>
      <w:r>
        <w:rPr>
          <w:rFonts w:hint="eastAsia"/>
        </w:rPr>
        <w:t>这位豪侠义士武艺高强，行侠仗义，为国为民，不留姓名，展现出了豪杰侠士的英勇无畏和侠义心肠。除此之外，李白诗歌中豪杰侠士还常常表现出自由、独立和个性解放的追求。不拘泥于世俗的束缚和传统的观念，敢于挑战权威和打破常规，追求自己内心的真实和自由。总的来说，李白诗歌中豪杰侠士形象展现了他的个性和情感，同时也表达了他对英雄主义和豪杰精神的崇敬和赞美</w:t>
      </w:r>
      <w:r>
        <w:rPr>
          <w:vertAlign w:val="superscript"/>
        </w:rPr>
        <w:fldChar w:fldCharType="begin"/>
      </w:r>
      <w:r>
        <w:rPr>
          <w:vertAlign w:val="superscript"/>
        </w:rPr>
        <w:instrText xml:space="preserve"> REF _Ref157008615 \r \h  \* MERGEFORMAT </w:instrText>
      </w:r>
      <w:r>
        <w:rPr>
          <w:vertAlign w:val="superscript"/>
        </w:rPr>
        <w:fldChar w:fldCharType="separate"/>
      </w:r>
      <w:r>
        <w:rPr>
          <w:vertAlign w:val="superscript"/>
        </w:rPr>
        <w:t>[1</w:t>
      </w:r>
      <w:r>
        <w:rPr>
          <w:rFonts w:hint="eastAsia"/>
          <w:vertAlign w:val="superscript"/>
        </w:rPr>
        <w:t>2</w:t>
      </w:r>
      <w:r>
        <w:rPr>
          <w:vertAlign w:val="superscript"/>
        </w:rPr>
        <w:t>]</w:t>
      </w:r>
      <w:r>
        <w:rPr>
          <w:vertAlign w:val="superscript"/>
        </w:rPr>
        <w:fldChar w:fldCharType="end"/>
      </w:r>
      <w:r>
        <w:rPr>
          <w:rFonts w:hint="eastAsia"/>
        </w:rPr>
        <w:t>。这些形象不仅具有深刻的思想内涵，同时也具有鲜明的艺术特色，成为中国诗歌史上的重要文化遗产之一。</w:t>
      </w:r>
    </w:p>
    <w:p w14:paraId="1F55AB26">
      <w:pPr>
        <w:pStyle w:val="4"/>
        <w:spacing w:before="120" w:after="120"/>
      </w:pPr>
      <w:bookmarkStart w:id="108" w:name="_Toc183815122"/>
      <w:bookmarkStart w:id="109" w:name="_Toc156568259"/>
      <w:r>
        <w:t xml:space="preserve">2.2.3 </w:t>
      </w:r>
      <w:r>
        <w:rPr>
          <w:rFonts w:hint="eastAsia"/>
        </w:rPr>
        <w:t>女性形象</w:t>
      </w:r>
      <w:bookmarkEnd w:id="108"/>
      <w:bookmarkEnd w:id="109"/>
    </w:p>
    <w:p w14:paraId="09211BBD">
      <w:pPr>
        <w:ind w:firstLine="480"/>
      </w:pPr>
      <w:r>
        <w:t>女性形象是李白</w:t>
      </w:r>
      <w:r>
        <w:rPr>
          <w:rFonts w:hint="eastAsia"/>
        </w:rPr>
        <w:t>孑然一身、刚正不阿的</w:t>
      </w:r>
      <w:r>
        <w:t>性格和不得志人生境遇的一种写照。李白诗中尚有一类女性形象，即历史文献记载的女性。李白写历史文献中的女性，主要是通过对历史上有名的妇女形象进行重新塑造，表达自己对于生命和爱情的感悟。李白笔下的这些历史文献中的女性形象，主要包括：《秦氏传》中的秦女、《招魂》中的招魂女、《将进酒》中的瑶姬、《梦游天姥吟留别》中的王昭君等。这些女性形象大多是被写人所塑造，并在诗中反复出现。通过对历史文献中女性形象的塑造，李白表达了自己对于生命和爱情的感悟，同时也表达了自己对于仕途和政治的不满。另一方面，此类女性形象也是李白诗歌情感表现的一种方式。李白在诗歌中对这些女性形象进行了自我展现和情感抒发。</w:t>
      </w:r>
      <w:r>
        <w:rPr>
          <w:rFonts w:hint="eastAsia"/>
        </w:rPr>
        <w:t>李白</w:t>
      </w:r>
      <w:r>
        <w:t>通过对女性形象的塑造和表达，表现了自己对于爱情、生命和生命价值的看法。这些女性形象大多具有美好、纯洁、坚贞等特征，但同时也存在一些不足之处。例如，李白在诗歌中通常会通过夸张、对比等手法来展现女性形象，而忽略了真实性和准确性。此外，李白在诗歌中也会通过对女性心理和行为的刻画来表现情感和思想。这些女性形象往往难以完全体现出李白诗歌中所蕴含的情感内涵。</w:t>
      </w:r>
      <w:r>
        <w:rPr>
          <w:rFonts w:hint="eastAsia"/>
        </w:rPr>
        <w:t>李白在诗歌中塑造了许多思妇弃妇的形象，这些形象表达了他对女性命运的关注和对爱情、家庭的思考。例如《长干行》（其二）中的思妇怀念远方的爱人，忧愁不已。</w:t>
      </w:r>
      <w:r>
        <w:t>第二首诗恰似第一首诗中的少妇</w:t>
      </w:r>
      <w:r>
        <w:fldChar w:fldCharType="begin"/>
      </w:r>
      <w:r>
        <w:instrText xml:space="preserve"> HYPERLINK "https://www.gushicimingju.com/tag/270.html" \o "关于风尘的诗句古诗" </w:instrText>
      </w:r>
      <w:r>
        <w:fldChar w:fldCharType="separate"/>
      </w:r>
      <w:r>
        <w:t>风尘</w:t>
      </w:r>
      <w:r>
        <w:fldChar w:fldCharType="end"/>
      </w:r>
      <w:r>
        <w:t>仆仆地划着小船来到长风沙的江边沙头上等候久别的丈夫。此诗在描述女子情感脉络上非常细密柔婉，像是</w:t>
      </w:r>
      <w:r>
        <w:fldChar w:fldCharType="begin"/>
      </w:r>
      <w:r>
        <w:instrText xml:space="preserve"> HYPERLINK "https://www.gushicimingju.com/shiju/shan/" \o "写山的诗句" </w:instrText>
      </w:r>
      <w:r>
        <w:fldChar w:fldCharType="separate"/>
      </w:r>
      <w:r>
        <w:t>山</w:t>
      </w:r>
      <w:r>
        <w:fldChar w:fldCharType="end"/>
      </w:r>
      <w:r>
        <w:t>林中的清泉涓涓流畅而又还回曲折，把少妇的</w:t>
      </w:r>
      <w:r>
        <w:fldChar w:fldCharType="begin"/>
      </w:r>
      <w:r>
        <w:instrText xml:space="preserve"> HYPERLINK "https://www.gushicimingju.com/gushi/shi/693.html" </w:instrText>
      </w:r>
      <w:r>
        <w:fldChar w:fldCharType="separate"/>
      </w:r>
      <w:r>
        <w:t>闺怨</w:t>
      </w:r>
      <w:r>
        <w:fldChar w:fldCharType="end"/>
      </w:r>
      <w:r>
        <w:t>描写得淋漓酣畅。</w:t>
      </w:r>
    </w:p>
    <w:p w14:paraId="0C2BEC63">
      <w:pPr>
        <w:pStyle w:val="3"/>
        <w:spacing w:before="120" w:after="120"/>
      </w:pPr>
      <w:bookmarkStart w:id="110" w:name="_Toc156568260"/>
      <w:bookmarkStart w:id="111" w:name="_Toc183815123"/>
      <w:r>
        <w:rPr>
          <w:rFonts w:hint="eastAsia"/>
        </w:rPr>
        <w:t>2</w:t>
      </w:r>
      <w:r>
        <w:t xml:space="preserve">.3 </w:t>
      </w:r>
      <w:bookmarkEnd w:id="110"/>
      <w:r>
        <w:rPr>
          <w:rFonts w:hint="eastAsia"/>
        </w:rPr>
        <w:t>反映社会现实</w:t>
      </w:r>
      <w:bookmarkEnd w:id="111"/>
    </w:p>
    <w:p w14:paraId="12579F1C">
      <w:pPr>
        <w:ind w:firstLine="480"/>
      </w:pPr>
      <w:r>
        <w:rPr>
          <w:rFonts w:hint="eastAsia"/>
        </w:rPr>
        <w:t>盛唐时期</w:t>
      </w:r>
      <w:r>
        <w:t>的唐朝文化包容且政治开明，整体社会都呈现着积极向上的风尚，</w:t>
      </w:r>
      <w:r>
        <w:rPr>
          <w:rFonts w:hint="eastAsia"/>
        </w:rPr>
        <w:t>生活在此阶段下的李白</w:t>
      </w:r>
      <w:r>
        <w:t>故而</w:t>
      </w:r>
      <w:r>
        <w:rPr>
          <w:rFonts w:hint="eastAsia"/>
        </w:rPr>
        <w:t>使</w:t>
      </w:r>
      <w:r>
        <w:t>前期的诗歌创作也侧面反映出当时朝代的社会气象。但该阶段同样</w:t>
      </w:r>
      <w:r>
        <w:rPr>
          <w:rFonts w:hint="eastAsia"/>
        </w:rPr>
        <w:t>也</w:t>
      </w:r>
      <w:r>
        <w:t>是唐朝升级转衰的重要转折点，</w:t>
      </w:r>
      <w:r>
        <w:rPr>
          <w:rFonts w:hint="eastAsia"/>
        </w:rPr>
        <w:t>表面</w:t>
      </w:r>
      <w:r>
        <w:t>看似十分清明的朝代政治下</w:t>
      </w:r>
      <w:r>
        <w:rPr>
          <w:rFonts w:hint="eastAsia"/>
        </w:rPr>
        <w:t>却</w:t>
      </w:r>
      <w:r>
        <w:t>隐藏危机，而随着危机的爆发，李白所创作的诗歌主题也随之改变，后期的诗歌更多体现了李白对当时</w:t>
      </w:r>
      <w:r>
        <w:rPr>
          <w:rFonts w:hint="eastAsia"/>
        </w:rPr>
        <w:t>显示社会黑暗</w:t>
      </w:r>
      <w:r>
        <w:t>的矛盾心理，渴望施展自身的抱负，但却无法向已经腐朽的权贵</w:t>
      </w:r>
      <w:r>
        <w:rPr>
          <w:rFonts w:hint="eastAsia"/>
          <w:lang w:eastAsia="zh-CN"/>
        </w:rPr>
        <w:t>“</w:t>
      </w:r>
      <w:r>
        <w:t>折腰</w:t>
      </w:r>
      <w:r>
        <w:rPr>
          <w:rFonts w:hint="eastAsia"/>
          <w:lang w:eastAsia="zh-CN"/>
        </w:rPr>
        <w:t>”</w:t>
      </w:r>
      <w:r>
        <w:t>，不断的徘徊于入世、出世之间，这使得李白诗歌作品通过浪漫主义的基调侧面反映出与社会现实主题相符的风格特征。</w:t>
      </w:r>
      <w:r>
        <w:rPr>
          <w:rFonts w:hint="eastAsia"/>
        </w:rPr>
        <w:t>但</w:t>
      </w:r>
      <w:r>
        <w:t>因自己的仕途艰难，道路险阻，李白的人生理想和远大抱负都被现实碾碎，所以创作出了《行路难》系列的诗歌。另外，《梦游天姥吟留别》和</w:t>
      </w:r>
      <w:r>
        <w:rPr>
          <w:rFonts w:hint="eastAsia"/>
        </w:rPr>
        <w:t>《蜀道难》</w:t>
      </w:r>
      <w:r>
        <w:t>等千古传的名篇，是李白将自己对国计民生的担忧和在政治方面的愤懑所进行的艺术加工，通过光怪陆离、虚无缥缈的艺术境界折射社会现实，可见李白诗歌中的许多作品具备写实性强的</w:t>
      </w:r>
      <w:r>
        <w:rPr>
          <w:rFonts w:hint="eastAsia"/>
        </w:rPr>
        <w:t>特点。李白在诗歌中通过描绘社会现象和现实生活，反映了当时社会的真实面貌。他的诗歌涉及了社会的各个方面，如政治、战争、民生等，通过对这些方面的描绘，展现了社会的真实情况。例如，《古风》系列等是做中，李白对当时政治黑暗、民生凋敝的现象进行了深刻的揭露和批判。</w:t>
      </w:r>
    </w:p>
    <w:p w14:paraId="19FB37F7">
      <w:pPr>
        <w:pStyle w:val="3"/>
        <w:spacing w:before="120" w:after="120"/>
      </w:pPr>
      <w:bookmarkStart w:id="112" w:name="_Toc183815124"/>
      <w:r>
        <w:rPr>
          <w:rFonts w:hint="eastAsia"/>
        </w:rPr>
        <w:t>2</w:t>
      </w:r>
      <w:r>
        <w:t xml:space="preserve">.4 </w:t>
      </w:r>
      <w:r>
        <w:rPr>
          <w:rFonts w:hint="eastAsia"/>
        </w:rPr>
        <w:t>本章小结</w:t>
      </w:r>
      <w:bookmarkEnd w:id="112"/>
    </w:p>
    <w:p w14:paraId="4CB0C7AD">
      <w:pPr>
        <w:ind w:firstLine="480"/>
      </w:pPr>
      <w:r>
        <w:rPr>
          <w:rFonts w:hint="eastAsia"/>
        </w:rPr>
        <w:t>本章是对李白诗歌中写实的表现手法进行了研究，这体现了对真实性的追求和对写实的作风和技巧的追求，这种表现手法不仅增强了诗歌的艺术效果，更深刻地表达了诗人的思想情感和理想追求。李白写实表现手法对于后来的诗歌创作产生了深远的影响。成为了中国诗歌时尚重要的文化遗产之一。</w:t>
      </w:r>
    </w:p>
    <w:p w14:paraId="561B7AC5">
      <w:pPr>
        <w:widowControl/>
        <w:ind w:firstLine="480"/>
        <w:rPr>
          <w:rFonts w:ascii="宋体" w:hAnsi="宋体"/>
          <w:szCs w:val="24"/>
        </w:rPr>
      </w:pPr>
    </w:p>
    <w:p w14:paraId="541866ED">
      <w:pPr>
        <w:widowControl/>
        <w:ind w:firstLine="480"/>
        <w:rPr>
          <w:rFonts w:hint="eastAsia" w:ascii="宋体" w:hAnsi="宋体"/>
          <w:szCs w:val="24"/>
        </w:rPr>
        <w:sectPr>
          <w:headerReference r:id="rId20" w:type="default"/>
          <w:endnotePr>
            <w:numFmt w:val="decimal"/>
          </w:endnotePr>
          <w:pgSz w:w="11907" w:h="16839"/>
          <w:pgMar w:top="1588" w:right="1418" w:bottom="1588" w:left="1418" w:header="1134" w:footer="1134" w:gutter="0"/>
          <w:cols w:space="0" w:num="1"/>
          <w:docGrid w:linePitch="403" w:charSpace="367"/>
        </w:sectPr>
      </w:pPr>
    </w:p>
    <w:bookmarkEnd w:id="98"/>
    <w:p w14:paraId="7C70B2A5">
      <w:pPr>
        <w:pStyle w:val="2"/>
        <w:spacing w:before="240" w:after="240"/>
      </w:pPr>
      <w:bookmarkStart w:id="113" w:name="_Toc30787"/>
      <w:bookmarkStart w:id="114" w:name="_Toc103696093"/>
      <w:bookmarkStart w:id="115" w:name="_Toc131191870"/>
      <w:bookmarkStart w:id="116" w:name="_Toc133317249"/>
      <w:bookmarkStart w:id="117" w:name="_Toc135407601"/>
      <w:bookmarkStart w:id="118" w:name="_Toc9971"/>
      <w:bookmarkStart w:id="119" w:name="_Toc183815125"/>
      <w:bookmarkStart w:id="120" w:name="_Toc381894543"/>
      <w:bookmarkStart w:id="121" w:name="_Toc380742388"/>
      <w:bookmarkStart w:id="122" w:name="_Toc199871327"/>
      <w:bookmarkStart w:id="123" w:name="_Toc22031"/>
      <w:bookmarkStart w:id="124" w:name="_Toc2195"/>
      <w:bookmarkStart w:id="125" w:name="_Toc294810912"/>
      <w:bookmarkStart w:id="126" w:name="_Toc168995656"/>
      <w:bookmarkStart w:id="127" w:name="_Toc7574"/>
      <w:bookmarkStart w:id="128" w:name="_Toc230602251"/>
      <w:bookmarkStart w:id="129" w:name="_Toc388870835"/>
      <w:bookmarkStart w:id="130" w:name="_Toc419287103"/>
      <w:bookmarkStart w:id="131" w:name="_Toc419391889"/>
      <w:bookmarkStart w:id="132" w:name="_Toc418857974"/>
      <w:bookmarkStart w:id="133" w:name="_Toc419286663"/>
      <w:r>
        <w:t xml:space="preserve">第3章 </w:t>
      </w:r>
      <w:bookmarkEnd w:id="113"/>
      <w:bookmarkEnd w:id="114"/>
      <w:bookmarkEnd w:id="115"/>
      <w:bookmarkEnd w:id="116"/>
      <w:bookmarkEnd w:id="117"/>
      <w:bookmarkEnd w:id="118"/>
      <w:r>
        <w:rPr>
          <w:rFonts w:hint="eastAsia"/>
        </w:rPr>
        <w:t>李白诗歌中的写意手法</w:t>
      </w:r>
      <w:bookmarkEnd w:id="119"/>
    </w:p>
    <w:p w14:paraId="4E7BBE9D">
      <w:pPr>
        <w:ind w:firstLine="480"/>
      </w:pPr>
      <w:r>
        <w:rPr>
          <w:rFonts w:hint="eastAsia"/>
        </w:rPr>
        <w:t>在李白诗歌中的写意，通过对自然意象表达诗人的精神面貌和思想情感，还以身边的意象作为题材展现豪放不羁和内心的伟大抱负。这些情感为李白的诗歌增添了无限的魅力和感染力。</w:t>
      </w:r>
    </w:p>
    <w:bookmarkEnd w:id="120"/>
    <w:bookmarkEnd w:id="121"/>
    <w:bookmarkEnd w:id="122"/>
    <w:bookmarkEnd w:id="123"/>
    <w:bookmarkEnd w:id="124"/>
    <w:bookmarkEnd w:id="125"/>
    <w:bookmarkEnd w:id="126"/>
    <w:bookmarkEnd w:id="127"/>
    <w:bookmarkEnd w:id="128"/>
    <w:p w14:paraId="06B67F95">
      <w:pPr>
        <w:pStyle w:val="3"/>
        <w:spacing w:before="120" w:after="120"/>
      </w:pPr>
      <w:bookmarkStart w:id="134" w:name="_Toc183815126"/>
      <w:bookmarkStart w:id="135" w:name="_Toc103696098"/>
      <w:bookmarkStart w:id="136" w:name="_Toc10138"/>
      <w:bookmarkStart w:id="137" w:name="_Toc28012"/>
      <w:r>
        <w:rPr>
          <w:rFonts w:hint="eastAsia"/>
        </w:rPr>
        <w:t>3</w:t>
      </w:r>
      <w:r>
        <w:t xml:space="preserve">.1 </w:t>
      </w:r>
      <w:r>
        <w:rPr>
          <w:rFonts w:hint="eastAsia"/>
        </w:rPr>
        <w:t>自然意象</w:t>
      </w:r>
      <w:bookmarkEnd w:id="134"/>
    </w:p>
    <w:p w14:paraId="042AD60D">
      <w:pPr>
        <w:ind w:firstLine="480"/>
      </w:pPr>
      <w:r>
        <w:rPr>
          <w:rFonts w:hint="eastAsia"/>
        </w:rPr>
        <w:t>李白热爱自然景物，其诗歌中的自然意象也是必不可少的。不仅是诗人客观的描绘，更是情感的投射和心灵的倾诉对于自然的热爱以诗歌的形式表达出来，展现了诗人对自然地热爱之情和寄予自然而表达出的思乡之情</w:t>
      </w:r>
      <w:r>
        <w:rPr>
          <w:vertAlign w:val="superscript"/>
        </w:rPr>
        <w:fldChar w:fldCharType="begin"/>
      </w:r>
      <w:r>
        <w:rPr>
          <w:vertAlign w:val="superscript"/>
        </w:rPr>
        <w:instrText xml:space="preserve"> REF _Ref157009023 \r \h  \* MERGEFORMAT </w:instrText>
      </w:r>
      <w:r>
        <w:rPr>
          <w:vertAlign w:val="superscript"/>
        </w:rPr>
        <w:fldChar w:fldCharType="separate"/>
      </w:r>
      <w:r>
        <w:rPr>
          <w:vertAlign w:val="superscript"/>
        </w:rPr>
        <w:t>[1</w:t>
      </w:r>
      <w:r>
        <w:rPr>
          <w:rFonts w:hint="eastAsia"/>
          <w:vertAlign w:val="superscript"/>
        </w:rPr>
        <w:t>3</w:t>
      </w:r>
      <w:r>
        <w:rPr>
          <w:vertAlign w:val="superscript"/>
        </w:rPr>
        <w:t>]</w:t>
      </w:r>
      <w:r>
        <w:rPr>
          <w:vertAlign w:val="superscript"/>
        </w:rPr>
        <w:fldChar w:fldCharType="end"/>
      </w:r>
      <w:r>
        <w:rPr>
          <w:rFonts w:hint="eastAsia"/>
        </w:rPr>
        <w:t>。</w:t>
      </w:r>
    </w:p>
    <w:p w14:paraId="2976369D">
      <w:pPr>
        <w:pStyle w:val="4"/>
        <w:spacing w:before="120" w:after="120"/>
      </w:pPr>
      <w:bookmarkStart w:id="138" w:name="_Toc183815127"/>
      <w:r>
        <w:rPr>
          <w:rFonts w:hint="eastAsia"/>
        </w:rPr>
        <w:t>3</w:t>
      </w:r>
      <w:r>
        <w:t xml:space="preserve">.1.1 </w:t>
      </w:r>
      <w:r>
        <w:rPr>
          <w:rFonts w:hint="eastAsia"/>
        </w:rPr>
        <w:t>山水意象</w:t>
      </w:r>
      <w:bookmarkEnd w:id="138"/>
    </w:p>
    <w:p w14:paraId="42DE9F77">
      <w:pPr>
        <w:ind w:firstLine="480"/>
      </w:pPr>
      <w:r>
        <w:rPr>
          <w:rFonts w:hint="eastAsia"/>
        </w:rPr>
        <w:t>李白善于通过描绘自然风景来表达自己内心世界。《庐山谣》中</w:t>
      </w:r>
      <w:r>
        <w:rPr>
          <w:rFonts w:hint="eastAsia"/>
          <w:lang w:eastAsia="zh-CN"/>
        </w:rPr>
        <w:t>“</w:t>
      </w:r>
      <w:r>
        <w:rPr>
          <w:rFonts w:hint="eastAsia"/>
        </w:rPr>
        <w:t>我本楚狂人，凤歌笑孔丘。手持绿玉杖，朝别黄鹤楼。</w:t>
      </w:r>
      <w:r>
        <w:rPr>
          <w:rFonts w:hint="eastAsia"/>
          <w:lang w:eastAsia="zh-CN"/>
        </w:rPr>
        <w:t>”</w:t>
      </w:r>
      <w:r>
        <w:rPr>
          <w:rFonts w:hint="eastAsia"/>
        </w:rPr>
        <w:t>通过对庐山景色的描述，表现出自己超然物外，放浪不羁的精神面貌</w:t>
      </w:r>
      <w:r>
        <w:rPr>
          <w:vertAlign w:val="superscript"/>
        </w:rPr>
        <w:fldChar w:fldCharType="begin"/>
      </w:r>
      <w:r>
        <w:rPr>
          <w:vertAlign w:val="superscript"/>
        </w:rPr>
        <w:instrText xml:space="preserve"> REF _Ref163573499 \r \h  \* MERGEFORMAT </w:instrText>
      </w:r>
      <w:r>
        <w:rPr>
          <w:vertAlign w:val="superscript"/>
        </w:rPr>
        <w:fldChar w:fldCharType="separate"/>
      </w:r>
      <w:r>
        <w:rPr>
          <w:vertAlign w:val="superscript"/>
        </w:rPr>
        <w:t>[1</w:t>
      </w:r>
      <w:r>
        <w:rPr>
          <w:rFonts w:hint="eastAsia"/>
          <w:vertAlign w:val="superscript"/>
        </w:rPr>
        <w:t>4</w:t>
      </w:r>
      <w:r>
        <w:rPr>
          <w:vertAlign w:val="superscript"/>
        </w:rPr>
        <w:t>]</w:t>
      </w:r>
      <w:r>
        <w:rPr>
          <w:vertAlign w:val="superscript"/>
        </w:rPr>
        <w:fldChar w:fldCharType="end"/>
      </w:r>
      <w:r>
        <w:rPr>
          <w:rFonts w:hint="eastAsia"/>
        </w:rPr>
        <w:t>。</w:t>
      </w:r>
      <w:r>
        <w:t>他将自己的个性气质融入山水诗创作中，形成了情感浓烈的抒情方式，形成了瑰丽奇崛的山水诗。</w:t>
      </w:r>
      <w:r>
        <w:rPr>
          <w:rFonts w:hint="eastAsia"/>
        </w:rPr>
        <w:t>与此</w:t>
      </w:r>
      <w:r>
        <w:t>同时，</w:t>
      </w:r>
      <w:r>
        <w:rPr>
          <w:rFonts w:hint="eastAsia"/>
        </w:rPr>
        <w:t>李白还</w:t>
      </w:r>
      <w:r>
        <w:t>受</w:t>
      </w:r>
      <w:r>
        <w:rPr>
          <w:rFonts w:hint="eastAsia"/>
        </w:rPr>
        <w:t>到</w:t>
      </w:r>
      <w:r>
        <w:t>道教信仰的</w:t>
      </w:r>
      <w:r>
        <w:rPr>
          <w:rFonts w:hint="eastAsia"/>
        </w:rPr>
        <w:t>熏陶</w:t>
      </w:r>
      <w:r>
        <w:t>，</w:t>
      </w:r>
      <w:r>
        <w:rPr>
          <w:rFonts w:hint="eastAsia"/>
        </w:rPr>
        <w:t>称为</w:t>
      </w:r>
      <w:r>
        <w:rPr>
          <w:rFonts w:hint="eastAsia"/>
          <w:lang w:eastAsia="zh-CN"/>
        </w:rPr>
        <w:t>“</w:t>
      </w:r>
      <w:r>
        <w:rPr>
          <w:rFonts w:hint="eastAsia"/>
        </w:rPr>
        <w:t>谪仙人</w:t>
      </w:r>
      <w:r>
        <w:rPr>
          <w:rFonts w:hint="eastAsia"/>
          <w:lang w:eastAsia="zh-CN"/>
        </w:rPr>
        <w:t>”</w:t>
      </w:r>
      <w:r>
        <w:t>，</w:t>
      </w:r>
      <w:r>
        <w:rPr>
          <w:rFonts w:hint="eastAsia"/>
        </w:rPr>
        <w:t>渴望无拘无束的闲适状态，</w:t>
      </w:r>
      <w:r>
        <w:t>形成了</w:t>
      </w:r>
      <w:r>
        <w:rPr>
          <w:rFonts w:hint="eastAsia"/>
        </w:rPr>
        <w:t>不拘于世俗</w:t>
      </w:r>
      <w:r>
        <w:t>的</w:t>
      </w:r>
      <w:r>
        <w:rPr>
          <w:rFonts w:hint="eastAsia"/>
        </w:rPr>
        <w:t>性格</w:t>
      </w:r>
      <w:r>
        <w:t>和</w:t>
      </w:r>
      <w:r>
        <w:rPr>
          <w:rFonts w:hint="eastAsia"/>
        </w:rPr>
        <w:t>潇洒俊逸</w:t>
      </w:r>
      <w:r>
        <w:t>的基调</w:t>
      </w:r>
      <w:r>
        <w:rPr>
          <w:vertAlign w:val="superscript"/>
        </w:rPr>
        <w:fldChar w:fldCharType="begin"/>
      </w:r>
      <w:r>
        <w:rPr>
          <w:vertAlign w:val="superscript"/>
        </w:rPr>
        <w:instrText xml:space="preserve"> REF _Ref163681781 \r \h  \* MERGEFORMAT </w:instrText>
      </w:r>
      <w:r>
        <w:rPr>
          <w:vertAlign w:val="superscript"/>
        </w:rPr>
        <w:fldChar w:fldCharType="separate"/>
      </w:r>
      <w:r>
        <w:rPr>
          <w:vertAlign w:val="superscript"/>
        </w:rPr>
        <w:t>[1</w:t>
      </w:r>
      <w:r>
        <w:rPr>
          <w:rFonts w:hint="eastAsia"/>
          <w:vertAlign w:val="superscript"/>
        </w:rPr>
        <w:t>5</w:t>
      </w:r>
      <w:r>
        <w:rPr>
          <w:vertAlign w:val="superscript"/>
        </w:rPr>
        <w:t>]</w:t>
      </w:r>
      <w:r>
        <w:rPr>
          <w:vertAlign w:val="superscript"/>
        </w:rPr>
        <w:fldChar w:fldCharType="end"/>
      </w:r>
      <w:r>
        <w:t>。如《梦游天姥吟留别》</w:t>
      </w:r>
      <w:r>
        <w:rPr>
          <w:rFonts w:hint="eastAsia"/>
        </w:rPr>
        <w:t>这首诗</w:t>
      </w:r>
      <w:r>
        <w:t>中</w:t>
      </w:r>
      <w:r>
        <w:rPr>
          <w:rFonts w:hint="eastAsia"/>
          <w:lang w:eastAsia="zh-CN"/>
        </w:rPr>
        <w:t>“</w:t>
      </w:r>
      <w:r>
        <w:t>湖月照我影，送我至剡溪</w:t>
      </w:r>
      <w:r>
        <w:rPr>
          <w:rFonts w:hint="eastAsia"/>
          <w:lang w:eastAsia="zh-CN"/>
        </w:rPr>
        <w:t>”</w:t>
      </w:r>
      <w:r>
        <w:rPr>
          <w:rFonts w:hint="eastAsia"/>
        </w:rPr>
        <w:t>和</w:t>
      </w:r>
      <w:r>
        <w:rPr>
          <w:rFonts w:hint="eastAsia"/>
          <w:lang w:eastAsia="zh-CN"/>
        </w:rPr>
        <w:t>“</w:t>
      </w:r>
      <w:r>
        <w:t>且放白鹿青崖间，须行即骑访名山</w:t>
      </w:r>
      <w:r>
        <w:rPr>
          <w:rFonts w:hint="eastAsia"/>
          <w:lang w:eastAsia="zh-CN"/>
        </w:rPr>
        <w:t>”</w:t>
      </w:r>
      <w:r>
        <w:t>，</w:t>
      </w:r>
      <w:r>
        <w:rPr>
          <w:rFonts w:hint="eastAsia"/>
        </w:rPr>
        <w:t>都展现了山水风景的宏大与情感的自由奔放。另外，</w:t>
      </w:r>
      <w:r>
        <w:t>李白</w:t>
      </w:r>
      <w:r>
        <w:rPr>
          <w:rFonts w:hint="eastAsia"/>
        </w:rPr>
        <w:t>潇洒自如的性格</w:t>
      </w:r>
      <w:r>
        <w:t>又使其</w:t>
      </w:r>
      <w:r>
        <w:rPr>
          <w:rFonts w:hint="eastAsia"/>
        </w:rPr>
        <w:t>创作出来</w:t>
      </w:r>
      <w:r>
        <w:t>山水诗拥有错落</w:t>
      </w:r>
      <w:r>
        <w:rPr>
          <w:rFonts w:hint="eastAsia"/>
        </w:rPr>
        <w:t>有致</w:t>
      </w:r>
      <w:r>
        <w:t>和</w:t>
      </w:r>
      <w:r>
        <w:rPr>
          <w:rFonts w:hint="eastAsia"/>
        </w:rPr>
        <w:t>层峦叠嶂</w:t>
      </w:r>
      <w:r>
        <w:t>的</w:t>
      </w:r>
      <w:r>
        <w:rPr>
          <w:rFonts w:hint="eastAsia"/>
        </w:rPr>
        <w:t>节奏</w:t>
      </w:r>
      <w:r>
        <w:rPr>
          <w:vertAlign w:val="superscript"/>
        </w:rPr>
        <w:fldChar w:fldCharType="begin"/>
      </w:r>
      <w:r>
        <w:rPr>
          <w:vertAlign w:val="superscript"/>
        </w:rPr>
        <w:instrText xml:space="preserve"> REF _Ref163574018 \r \h  \* MERGEFORMAT </w:instrText>
      </w:r>
      <w:r>
        <w:rPr>
          <w:vertAlign w:val="superscript"/>
        </w:rPr>
        <w:fldChar w:fldCharType="separate"/>
      </w:r>
      <w:r>
        <w:rPr>
          <w:vertAlign w:val="superscript"/>
        </w:rPr>
        <w:t>[1</w:t>
      </w:r>
      <w:r>
        <w:rPr>
          <w:rFonts w:hint="eastAsia"/>
          <w:vertAlign w:val="superscript"/>
        </w:rPr>
        <w:t>6</w:t>
      </w:r>
      <w:r>
        <w:rPr>
          <w:vertAlign w:val="superscript"/>
        </w:rPr>
        <w:t>]</w:t>
      </w:r>
      <w:r>
        <w:rPr>
          <w:vertAlign w:val="superscript"/>
        </w:rPr>
        <w:fldChar w:fldCharType="end"/>
      </w:r>
      <w:r>
        <w:t>。如《蜀道难》：</w:t>
      </w:r>
      <w:r>
        <w:rPr>
          <w:rFonts w:hint="eastAsia"/>
          <w:lang w:eastAsia="zh-CN"/>
        </w:rPr>
        <w:t>“</w:t>
      </w:r>
      <w:r>
        <w:t>上有六龙回日之高标</w:t>
      </w:r>
      <w:r>
        <w:rPr>
          <w:rFonts w:hint="eastAsia"/>
        </w:rPr>
        <w:t>，</w:t>
      </w:r>
      <w:r>
        <w:t>下有冲波逆折之回川</w:t>
      </w:r>
      <w:r>
        <w:rPr>
          <w:rFonts w:hint="eastAsia"/>
          <w:lang w:eastAsia="zh-CN"/>
        </w:rPr>
        <w:t>”</w:t>
      </w:r>
      <w:r>
        <w:t>。在</w:t>
      </w:r>
      <w:r>
        <w:rPr>
          <w:rFonts w:hint="eastAsia"/>
        </w:rPr>
        <w:t>参差错落</w:t>
      </w:r>
      <w:r>
        <w:t>的节奏韵律中体现出一种回旋奔腾的动感。通过对自然景物和意象的描绘渲染来</w:t>
      </w:r>
      <w:r>
        <w:rPr>
          <w:rFonts w:hint="eastAsia"/>
        </w:rPr>
        <w:t>暗示</w:t>
      </w:r>
      <w:r>
        <w:t>山水之美。李白在山水诗创作中常常打破固定格式，笔法变幻、空无依傍、任情随性，营造出摇曳生姿的奇特境界</w:t>
      </w:r>
      <w:r>
        <w:rPr>
          <w:rFonts w:hint="eastAsia"/>
        </w:rPr>
        <w:t>。</w:t>
      </w:r>
    </w:p>
    <w:p w14:paraId="73497C21">
      <w:pPr>
        <w:ind w:firstLine="480"/>
      </w:pPr>
      <w:r>
        <w:rPr>
          <w:rFonts w:hint="eastAsia"/>
        </w:rPr>
        <w:t>李白的山水诗从细节上刻画的淋漓尽致，诗人在描绘山水诗，善于运用颜色来雕刻美丽风景。如《望庐山瀑布》中</w:t>
      </w:r>
      <w:r>
        <w:rPr>
          <w:rFonts w:hint="eastAsia"/>
          <w:lang w:eastAsia="zh-CN"/>
        </w:rPr>
        <w:t>“</w:t>
      </w:r>
      <w:r>
        <w:rPr>
          <w:rFonts w:hint="eastAsia"/>
        </w:rPr>
        <w:t>日照香炉生紫烟</w:t>
      </w:r>
      <w:r>
        <w:rPr>
          <w:rFonts w:hint="eastAsia"/>
          <w:lang w:eastAsia="zh-CN"/>
        </w:rPr>
        <w:t>”</w:t>
      </w:r>
      <w:r>
        <w:rPr>
          <w:rFonts w:hint="eastAsia"/>
        </w:rPr>
        <w:t>、</w:t>
      </w:r>
      <w:r>
        <w:rPr>
          <w:rFonts w:hint="eastAsia"/>
          <w:lang w:eastAsia="zh-CN"/>
        </w:rPr>
        <w:t>“</w:t>
      </w:r>
      <w:r>
        <w:rPr>
          <w:rFonts w:hint="eastAsia"/>
        </w:rPr>
        <w:t>疑是银河落九天</w:t>
      </w:r>
      <w:r>
        <w:rPr>
          <w:rFonts w:hint="eastAsia"/>
          <w:lang w:eastAsia="zh-CN"/>
        </w:rPr>
        <w:t>”</w:t>
      </w:r>
      <w:r>
        <w:rPr>
          <w:rFonts w:hint="eastAsia"/>
        </w:rPr>
        <w:t>。经全景描绘的惟妙惟肖，缤纷艳丽。既加强了全图立体感，同时又赋予全图意境生机。在李白的山水诗中将绚丽的天然景象毫无保留的浮现在读者眼前。将内心放纵的童真、神奇且具有丰富的幻想和充满浪漫主义的情感得到释放。李白创作出来的山水诗在中国历史上占有重要地位，不仅是历史和时代的产物，与诗人智慧、勤奋密不可分的。诗人用狂放不羁、英姿飒爽的热情描绘祖国瑰丽壮阔的锦绣山河，又将对自由与光明的追求融入到山水诗中，寓情于景，情景交融，实现审美性与社会性相统一。</w:t>
      </w:r>
    </w:p>
    <w:p w14:paraId="2F0272B0">
      <w:pPr>
        <w:pStyle w:val="4"/>
        <w:spacing w:before="120" w:after="120"/>
      </w:pPr>
      <w:bookmarkStart w:id="139" w:name="_Toc183815128"/>
      <w:r>
        <w:t xml:space="preserve">3.1.2 </w:t>
      </w:r>
      <w:r>
        <w:rPr>
          <w:rFonts w:hint="eastAsia"/>
        </w:rPr>
        <w:t>月意象</w:t>
      </w:r>
      <w:bookmarkEnd w:id="139"/>
    </w:p>
    <w:p w14:paraId="1D872DDC">
      <w:pPr>
        <w:ind w:firstLine="480"/>
      </w:pPr>
      <w:r>
        <w:rPr>
          <w:rFonts w:hint="eastAsia"/>
        </w:rPr>
        <w:t>李白在诗歌中通过缅怀月亮来表达自己情感和思想，这种描述往往具有写意特点，如《把酒问月》中的</w:t>
      </w:r>
      <w:r>
        <w:rPr>
          <w:rFonts w:hint="eastAsia"/>
          <w:lang w:eastAsia="zh-CN"/>
        </w:rPr>
        <w:t>“</w:t>
      </w:r>
      <w:r>
        <w:rPr>
          <w:rFonts w:hint="eastAsia"/>
        </w:rPr>
        <w:t>青天有月来几时？我今停杯一问之。</w:t>
      </w:r>
      <w:r>
        <w:rPr>
          <w:rFonts w:hint="eastAsia"/>
          <w:lang w:eastAsia="zh-CN"/>
        </w:rPr>
        <w:t>”</w:t>
      </w:r>
      <w:r>
        <w:rPr>
          <w:rFonts w:hint="eastAsia"/>
        </w:rPr>
        <w:t>通过询问月亮何时来临，表现出诗人对宇宙和人生的思考。李白在谈到月亮的时候用到两个字</w:t>
      </w:r>
      <w:r>
        <w:rPr>
          <w:rFonts w:hint="eastAsia"/>
          <w:lang w:eastAsia="zh-CN"/>
        </w:rPr>
        <w:t>“</w:t>
      </w:r>
      <w:r>
        <w:rPr>
          <w:rFonts w:hint="eastAsia"/>
        </w:rPr>
        <w:t>得月</w:t>
      </w:r>
      <w:r>
        <w:rPr>
          <w:rFonts w:hint="eastAsia"/>
          <w:lang w:eastAsia="zh-CN"/>
        </w:rPr>
        <w:t>”</w:t>
      </w:r>
      <w:r>
        <w:rPr>
          <w:rFonts w:hint="eastAsia"/>
        </w:rPr>
        <w:t>，获得月亮，人与月相得，从而表达诗人与明月之间的精神寄托。对于</w:t>
      </w:r>
      <w:r>
        <w:rPr>
          <w:rFonts w:hint="eastAsia"/>
          <w:lang w:eastAsia="zh-CN"/>
        </w:rPr>
        <w:t>“</w:t>
      </w:r>
      <w:r>
        <w:rPr>
          <w:rFonts w:hint="eastAsia"/>
        </w:rPr>
        <w:t>蛾眉月</w:t>
      </w:r>
      <w:r>
        <w:rPr>
          <w:rFonts w:hint="eastAsia"/>
          <w:lang w:eastAsia="zh-CN"/>
        </w:rPr>
        <w:t>”</w:t>
      </w:r>
      <w:r>
        <w:rPr>
          <w:rFonts w:hint="eastAsia"/>
        </w:rPr>
        <w:t>的依恋，《峨眉山月歌》这首诗中</w:t>
      </w:r>
      <w:r>
        <w:rPr>
          <w:rFonts w:hint="eastAsia"/>
          <w:lang w:eastAsia="zh-CN"/>
        </w:rPr>
        <w:t>“</w:t>
      </w:r>
      <w:r>
        <w:rPr>
          <w:rFonts w:hint="eastAsia"/>
        </w:rPr>
        <w:t>峨眉山月半轮秋，影入平羌江水流。夜发清溪向三峡，思君不见下渝州。</w:t>
      </w:r>
      <w:r>
        <w:rPr>
          <w:rFonts w:hint="eastAsia"/>
          <w:lang w:eastAsia="zh-CN"/>
        </w:rPr>
        <w:t>”</w:t>
      </w:r>
      <w:r>
        <w:rPr>
          <w:rFonts w:hint="eastAsia"/>
        </w:rPr>
        <w:t>诗人用月亮的宁静灌溉全诗，意象的灵动与朦胧清幽之美弥漫心间。月亮成就了诗人情感表达的寄托，离合悲欢之间又缠绵悱恻蕴含其中</w:t>
      </w:r>
      <w:r>
        <w:rPr>
          <w:vertAlign w:val="superscript"/>
        </w:rPr>
        <w:fldChar w:fldCharType="begin"/>
      </w:r>
      <w:r>
        <w:rPr>
          <w:vertAlign w:val="superscript"/>
        </w:rPr>
        <w:instrText xml:space="preserve"> REF _Ref163574100 \r \h  \* MERGEFORMAT </w:instrText>
      </w:r>
      <w:r>
        <w:rPr>
          <w:vertAlign w:val="superscript"/>
        </w:rPr>
        <w:fldChar w:fldCharType="separate"/>
      </w:r>
      <w:r>
        <w:rPr>
          <w:vertAlign w:val="superscript"/>
        </w:rPr>
        <w:t>[1</w:t>
      </w:r>
      <w:r>
        <w:rPr>
          <w:rFonts w:hint="eastAsia"/>
          <w:vertAlign w:val="superscript"/>
        </w:rPr>
        <w:t>7</w:t>
      </w:r>
      <w:r>
        <w:rPr>
          <w:vertAlign w:val="superscript"/>
        </w:rPr>
        <w:t>]</w:t>
      </w:r>
      <w:r>
        <w:rPr>
          <w:vertAlign w:val="superscript"/>
        </w:rPr>
        <w:fldChar w:fldCharType="end"/>
      </w:r>
      <w:r>
        <w:rPr>
          <w:rFonts w:hint="eastAsia"/>
        </w:rPr>
        <w:t>。李白在《关山月》</w:t>
      </w:r>
      <w:r>
        <w:rPr>
          <w:rFonts w:hint="eastAsia"/>
          <w:lang w:eastAsia="zh-CN"/>
        </w:rPr>
        <w:t>“</w:t>
      </w:r>
      <w:r>
        <w:rPr>
          <w:rFonts w:hint="eastAsia"/>
        </w:rPr>
        <w:t>明月出天山，苍茫云海间。长风几万里，吹度玉门关。</w:t>
      </w:r>
      <w:r>
        <w:rPr>
          <w:rFonts w:hint="eastAsia"/>
          <w:lang w:eastAsia="zh-CN"/>
        </w:rPr>
        <w:t>”</w:t>
      </w:r>
      <w:r>
        <w:rPr>
          <w:rFonts w:hint="eastAsia"/>
        </w:rPr>
        <w:t>这首诗中展现出另外一幅雄浑舒展的关山明月图。境界壮阔，诗人不需要华丽的诗词，而是以简洁明了的话语描绘纵横驰骋的万里关山。开头描绘了明月从祁连山升起，穿越苍茫云海，长风万里吹过玉门关的壮丽景象，通过对月亮的寄托展现了对边塞将士的思念和感慨，展现了战争的残酷和人民的苦难。然而李白在《静夜思》</w:t>
      </w:r>
      <w:r>
        <w:rPr>
          <w:rFonts w:hint="eastAsia"/>
          <w:lang w:eastAsia="zh-CN"/>
        </w:rPr>
        <w:t>“</w:t>
      </w:r>
      <w:r>
        <w:rPr>
          <w:rFonts w:hint="eastAsia"/>
        </w:rPr>
        <w:t>床前明月光，疑是地上霜，举头望明月，低头思故乡。</w:t>
      </w:r>
      <w:r>
        <w:rPr>
          <w:rFonts w:hint="eastAsia"/>
          <w:lang w:eastAsia="zh-CN"/>
        </w:rPr>
        <w:t>”</w:t>
      </w:r>
      <w:r>
        <w:rPr>
          <w:rFonts w:hint="eastAsia"/>
        </w:rPr>
        <w:t>这首诗以夜晚的月亮作为背景表达诗人浓厚的思乡之情。首先诗人通过描绘明月洒在窗户纸上仿佛地上泛起的白霜，营造出一种寂静而又凄美的场景。接着运用动作和神态的描绘将对故乡的思念表达的淋漓尽致。诗人通过对月亮的描绘和情感的抒发，将使人的内心和外部环境相互呼应，形成了一种具有艺术价值的意境。天上的光明之客，不请自来造访，而在举头低头之间，人与月产生了瞬间的精神契合。又不进产生思乡之情。</w:t>
      </w:r>
    </w:p>
    <w:p w14:paraId="5B2A4681">
      <w:pPr>
        <w:pStyle w:val="3"/>
        <w:spacing w:before="120" w:after="120"/>
      </w:pPr>
      <w:bookmarkStart w:id="140" w:name="_Toc183815129"/>
      <w:r>
        <w:rPr>
          <w:rFonts w:hint="eastAsia"/>
        </w:rPr>
        <w:t>3</w:t>
      </w:r>
      <w:r>
        <w:t xml:space="preserve">.2 </w:t>
      </w:r>
      <w:r>
        <w:rPr>
          <w:rFonts w:hint="eastAsia"/>
        </w:rPr>
        <w:t>人文意象</w:t>
      </w:r>
      <w:bookmarkEnd w:id="140"/>
    </w:p>
    <w:p w14:paraId="50815173">
      <w:pPr>
        <w:ind w:firstLine="480"/>
      </w:pPr>
      <w:r>
        <w:rPr>
          <w:rFonts w:hint="eastAsia"/>
        </w:rPr>
        <w:t>李白除了对自然意象描绘外，还通过对身边事物意象的寄托从而表达出自己想要表达的思想情感，诗人借用酒的意象表达内心的抱负难以实现的悲壮之情</w:t>
      </w:r>
      <w:r>
        <w:rPr>
          <w:vertAlign w:val="superscript"/>
        </w:rPr>
        <w:fldChar w:fldCharType="begin"/>
      </w:r>
      <w:r>
        <w:rPr>
          <w:vertAlign w:val="superscript"/>
        </w:rPr>
        <w:instrText xml:space="preserve"> REF _Ref163574135 \r \h  \* MERGEFORMAT </w:instrText>
      </w:r>
      <w:r>
        <w:rPr>
          <w:vertAlign w:val="superscript"/>
        </w:rPr>
        <w:fldChar w:fldCharType="separate"/>
      </w:r>
      <w:r>
        <w:rPr>
          <w:vertAlign w:val="superscript"/>
        </w:rPr>
        <w:t>[1</w:t>
      </w:r>
      <w:r>
        <w:rPr>
          <w:rFonts w:hint="eastAsia"/>
          <w:vertAlign w:val="superscript"/>
        </w:rPr>
        <w:t>8</w:t>
      </w:r>
      <w:r>
        <w:rPr>
          <w:vertAlign w:val="superscript"/>
        </w:rPr>
        <w:t>]</w:t>
      </w:r>
      <w:r>
        <w:rPr>
          <w:vertAlign w:val="superscript"/>
        </w:rPr>
        <w:fldChar w:fldCharType="end"/>
      </w:r>
      <w:r>
        <w:rPr>
          <w:rFonts w:hint="eastAsia"/>
        </w:rPr>
        <w:t>。使用白发意象表达</w:t>
      </w:r>
      <w:r>
        <w:rPr>
          <w:rFonts w:ascii="宋体" w:hAnsi="宋体"/>
          <w:szCs w:val="24"/>
        </w:rPr>
        <w:t>对生命、历史和文化的热爱与尊重。</w:t>
      </w:r>
      <w:r>
        <w:rPr>
          <w:rFonts w:hint="eastAsia" w:ascii="宋体" w:hAnsi="宋体"/>
          <w:szCs w:val="24"/>
        </w:rPr>
        <w:t>这些都是诗人情感表达的形象特点。</w:t>
      </w:r>
    </w:p>
    <w:p w14:paraId="5ACB88DD">
      <w:pPr>
        <w:pStyle w:val="4"/>
        <w:spacing w:before="120" w:after="120"/>
      </w:pPr>
      <w:bookmarkStart w:id="141" w:name="_Toc183815130"/>
      <w:r>
        <w:rPr>
          <w:rFonts w:hint="eastAsia"/>
        </w:rPr>
        <w:t>3</w:t>
      </w:r>
      <w:r>
        <w:t xml:space="preserve">.2.1 </w:t>
      </w:r>
      <w:r>
        <w:rPr>
          <w:rFonts w:hint="eastAsia"/>
        </w:rPr>
        <w:t>酒意象</w:t>
      </w:r>
      <w:bookmarkEnd w:id="141"/>
    </w:p>
    <w:p w14:paraId="6DC8EBD4">
      <w:pPr>
        <w:ind w:firstLine="480"/>
      </w:pPr>
      <w:r>
        <w:rPr>
          <w:rFonts w:hint="eastAsia"/>
        </w:rPr>
        <w:t>在李白笔下以酒为主题的诗歌有很多，通过描绘喝酒隐居的逍遥场景，来表达自己的情感和人生观。如《将进酒》中的</w:t>
      </w:r>
      <w:r>
        <w:rPr>
          <w:rFonts w:hint="eastAsia"/>
          <w:lang w:eastAsia="zh-CN"/>
        </w:rPr>
        <w:t>“</w:t>
      </w:r>
      <w:r>
        <w:rPr>
          <w:rFonts w:hint="eastAsia"/>
        </w:rPr>
        <w:t>抽刀断水水更流，举杯消愁愁更愁。</w:t>
      </w:r>
      <w:r>
        <w:rPr>
          <w:rFonts w:hint="eastAsia"/>
          <w:lang w:eastAsia="zh-CN"/>
        </w:rPr>
        <w:t>”</w:t>
      </w:r>
      <w:r>
        <w:rPr>
          <w:rFonts w:hint="eastAsia"/>
        </w:rPr>
        <w:t>借酒消愁，表达出诗人内心的苦闷和悲愤。在李白诗歌的描述中，诗酒人生或许就是他的一种生活方式，这似乎已经成为诗人的生命中不可分割的一部分，与诗人融为一体。但是李白在诗酒人生中却显得缺少几分</w:t>
      </w:r>
      <w:r>
        <w:rPr>
          <w:rFonts w:hint="eastAsia"/>
          <w:lang w:eastAsia="zh-CN"/>
        </w:rPr>
        <w:t>“</w:t>
      </w:r>
      <w:r>
        <w:rPr>
          <w:rFonts w:hint="eastAsia"/>
        </w:rPr>
        <w:t>慷慨悲凉</w:t>
      </w:r>
      <w:r>
        <w:rPr>
          <w:rFonts w:hint="eastAsia"/>
          <w:lang w:eastAsia="zh-CN"/>
        </w:rPr>
        <w:t>”</w:t>
      </w:r>
      <w:r>
        <w:rPr>
          <w:rFonts w:hint="eastAsia"/>
        </w:rPr>
        <w:t>的情怀，更有几分雄才济世，以诗酒为傲的豪气热情。</w:t>
      </w:r>
      <w:r>
        <w:rPr>
          <w:rFonts w:hint="eastAsia"/>
          <w:lang w:eastAsia="zh-CN"/>
        </w:rPr>
        <w:t>“</w:t>
      </w:r>
      <w:r>
        <w:rPr>
          <w:rFonts w:hint="eastAsia"/>
        </w:rPr>
        <w:t>天生我材必有用，千金散尽还复来</w:t>
      </w:r>
      <w:r>
        <w:rPr>
          <w:rFonts w:hint="eastAsia"/>
          <w:lang w:eastAsia="zh-CN"/>
        </w:rPr>
        <w:t>”</w:t>
      </w:r>
      <w:r>
        <w:rPr>
          <w:rFonts w:hint="eastAsia"/>
        </w:rPr>
        <w:t>，这是李白对国家哪怕饱受动荡之苦，也或是个人人生饱受曲折之苦的一种乐观心态的描述，也应该对未来抱有乐观的期望</w:t>
      </w:r>
      <w:r>
        <w:rPr>
          <w:vertAlign w:val="superscript"/>
        </w:rPr>
        <w:fldChar w:fldCharType="begin"/>
      </w:r>
      <w:r>
        <w:rPr>
          <w:vertAlign w:val="superscript"/>
        </w:rPr>
        <w:instrText xml:space="preserve"> REF _Ref163574178 \r \h  \* MERGEFORMAT </w:instrText>
      </w:r>
      <w:r>
        <w:rPr>
          <w:vertAlign w:val="superscript"/>
        </w:rPr>
        <w:fldChar w:fldCharType="separate"/>
      </w:r>
      <w:r>
        <w:rPr>
          <w:vertAlign w:val="superscript"/>
        </w:rPr>
        <w:t>[1</w:t>
      </w:r>
      <w:r>
        <w:rPr>
          <w:rFonts w:hint="eastAsia"/>
          <w:vertAlign w:val="superscript"/>
        </w:rPr>
        <w:t>9</w:t>
      </w:r>
      <w:r>
        <w:rPr>
          <w:vertAlign w:val="superscript"/>
        </w:rPr>
        <w:t>]</w:t>
      </w:r>
      <w:r>
        <w:rPr>
          <w:vertAlign w:val="superscript"/>
        </w:rPr>
        <w:fldChar w:fldCharType="end"/>
      </w:r>
      <w:r>
        <w:rPr>
          <w:rFonts w:hint="eastAsia"/>
        </w:rPr>
        <w:t>。</w:t>
      </w:r>
      <w:r>
        <w:rPr>
          <w:rFonts w:hint="eastAsia"/>
          <w:lang w:eastAsia="zh-CN"/>
        </w:rPr>
        <w:t>“</w:t>
      </w:r>
      <w:r>
        <w:rPr>
          <w:rFonts w:hint="eastAsia"/>
        </w:rPr>
        <w:t>长风破浪会有时，直挂云帆济沧海</w:t>
      </w:r>
      <w:r>
        <w:rPr>
          <w:rFonts w:hint="eastAsia"/>
          <w:lang w:eastAsia="zh-CN"/>
        </w:rPr>
        <w:t>”</w:t>
      </w:r>
      <w:r>
        <w:rPr>
          <w:rFonts w:hint="eastAsia"/>
        </w:rPr>
        <w:t>这句话生动地展示了李白个人的坚定自信。从诗歌里读者仿佛可以发现蓬勃迸发出来的生命力，盛唐风韵、经济繁荣、国富民强、政通人和，不仅给文人以更多创作启示，而且使其创作生机勃勃。特别是李白创作，唐人本身固有的乐观精神、建安文学中英雄性格以及屈原以来的理想精神的传统得到了完美的融洽，演绎出这个时代所具有的</w:t>
      </w:r>
      <w:r>
        <w:rPr>
          <w:rFonts w:hint="eastAsia"/>
          <w:lang w:eastAsia="zh-CN"/>
        </w:rPr>
        <w:t>“</w:t>
      </w:r>
      <w:r>
        <w:rPr>
          <w:rFonts w:hint="eastAsia"/>
        </w:rPr>
        <w:t>诗酒风流</w:t>
      </w:r>
      <w:r>
        <w:rPr>
          <w:rFonts w:hint="eastAsia"/>
          <w:lang w:eastAsia="zh-CN"/>
        </w:rPr>
        <w:t>”</w:t>
      </w:r>
      <w:r>
        <w:rPr>
          <w:rFonts w:hint="eastAsia"/>
        </w:rPr>
        <w:t>。</w:t>
      </w:r>
    </w:p>
    <w:p w14:paraId="7FAABEC2">
      <w:pPr>
        <w:ind w:firstLine="480"/>
      </w:pPr>
      <w:r>
        <w:rPr>
          <w:rFonts w:hint="eastAsia"/>
        </w:rPr>
        <w:t>当酒与诗相互发生碰撞后，酒意象对于李白的意义，就不仅仅是一般五香所传达的意义，而是完全超越了一般五香的形态，出于诗人发生碰撞后构建的含义蕴含着自身的一种意义丰富的感性世界所传达的意义。就在李白身上转化成为生命的意志，这也是诗人内在情感得以自由的发泄，个体的意志得以扩张，使得其本人的精神与自然融为一体，在自由的世界中遨游。《月下独酌》中</w:t>
      </w:r>
      <w:r>
        <w:rPr>
          <w:rFonts w:hint="eastAsia"/>
          <w:lang w:eastAsia="zh-CN"/>
        </w:rPr>
        <w:t>“</w:t>
      </w:r>
      <w:r>
        <w:rPr>
          <w:rFonts w:hint="eastAsia"/>
        </w:rPr>
        <w:t>花间一壶酒，独酌无相亲。举杯邀明月，对影成三人。</w:t>
      </w:r>
      <w:r>
        <w:rPr>
          <w:rFonts w:hint="eastAsia"/>
          <w:lang w:eastAsia="zh-CN"/>
        </w:rPr>
        <w:t>”</w:t>
      </w:r>
      <w:r>
        <w:rPr>
          <w:rFonts w:hint="eastAsia"/>
        </w:rPr>
        <w:t>花前月下，诗人把酒独酌，无孤独之意反而兴致勃勃，举杯与月亮共饮，歌舞与身影相伴</w:t>
      </w:r>
      <w:r>
        <w:rPr>
          <w:vertAlign w:val="superscript"/>
        </w:rPr>
        <w:fldChar w:fldCharType="begin"/>
      </w:r>
      <w:r>
        <w:rPr>
          <w:vertAlign w:val="superscript"/>
        </w:rPr>
        <w:instrText xml:space="preserve"> REF _Ref157009310 \r \h  \* MERGEFORMAT </w:instrText>
      </w:r>
      <w:r>
        <w:rPr>
          <w:vertAlign w:val="superscript"/>
        </w:rPr>
        <w:fldChar w:fldCharType="separate"/>
      </w:r>
      <w:r>
        <w:rPr>
          <w:vertAlign w:val="superscript"/>
        </w:rPr>
        <w:t>[</w:t>
      </w:r>
      <w:r>
        <w:rPr>
          <w:rFonts w:hint="eastAsia"/>
          <w:vertAlign w:val="superscript"/>
        </w:rPr>
        <w:t>20</w:t>
      </w:r>
      <w:r>
        <w:rPr>
          <w:vertAlign w:val="superscript"/>
        </w:rPr>
        <w:t>]</w:t>
      </w:r>
      <w:r>
        <w:rPr>
          <w:vertAlign w:val="superscript"/>
        </w:rPr>
        <w:fldChar w:fldCharType="end"/>
      </w:r>
      <w:r>
        <w:rPr>
          <w:rFonts w:hint="eastAsia"/>
        </w:rPr>
        <w:t>。</w:t>
      </w:r>
    </w:p>
    <w:p w14:paraId="31D20AC0">
      <w:pPr>
        <w:ind w:firstLine="480"/>
      </w:pPr>
      <w:r>
        <w:rPr>
          <w:rFonts w:hint="eastAsia"/>
        </w:rPr>
        <w:t>李白诗歌酒意象的夸张修辞在内容上是最突出的，李白用夸张的手法描绘人生，反映现实，并在夸张中加以想象，把自己想要表达的思想情感注入到描写的意象当中，语言灵活变换，美轮美奂，这一切都是值得后人去研究传承和发展</w:t>
      </w:r>
      <w:r>
        <w:rPr>
          <w:vertAlign w:val="superscript"/>
        </w:rPr>
        <w:fldChar w:fldCharType="begin"/>
      </w:r>
      <w:r>
        <w:rPr>
          <w:vertAlign w:val="superscript"/>
        </w:rPr>
        <w:instrText xml:space="preserve"> REF _Ref163574271 \r \h  \* MERGEFORMAT </w:instrText>
      </w:r>
      <w:r>
        <w:rPr>
          <w:vertAlign w:val="superscript"/>
        </w:rPr>
        <w:fldChar w:fldCharType="separate"/>
      </w:r>
      <w:r>
        <w:rPr>
          <w:vertAlign w:val="superscript"/>
        </w:rPr>
        <w:t>[2</w:t>
      </w:r>
      <w:r>
        <w:rPr>
          <w:rFonts w:hint="eastAsia"/>
          <w:vertAlign w:val="superscript"/>
        </w:rPr>
        <w:t>1</w:t>
      </w:r>
      <w:r>
        <w:rPr>
          <w:vertAlign w:val="superscript"/>
        </w:rPr>
        <w:t>]</w:t>
      </w:r>
      <w:r>
        <w:rPr>
          <w:vertAlign w:val="superscript"/>
        </w:rPr>
        <w:fldChar w:fldCharType="end"/>
      </w:r>
      <w:r>
        <w:rPr>
          <w:rFonts w:hint="eastAsia"/>
        </w:rPr>
        <w:t>。在形式上，诗人运用大量的反复修辞，以此强化情感</w:t>
      </w:r>
      <w:r>
        <w:rPr>
          <w:vertAlign w:val="superscript"/>
        </w:rPr>
        <w:fldChar w:fldCharType="begin"/>
      </w:r>
      <w:r>
        <w:rPr>
          <w:vertAlign w:val="superscript"/>
        </w:rPr>
        <w:instrText xml:space="preserve"> REF _Ref163574347 \r \h  \* MERGEFORMAT </w:instrText>
      </w:r>
      <w:r>
        <w:rPr>
          <w:vertAlign w:val="superscript"/>
        </w:rPr>
        <w:fldChar w:fldCharType="separate"/>
      </w:r>
      <w:r>
        <w:rPr>
          <w:vertAlign w:val="superscript"/>
        </w:rPr>
        <w:t>[2</w:t>
      </w:r>
      <w:r>
        <w:rPr>
          <w:rFonts w:hint="eastAsia"/>
          <w:vertAlign w:val="superscript"/>
        </w:rPr>
        <w:t>2</w:t>
      </w:r>
      <w:r>
        <w:rPr>
          <w:vertAlign w:val="superscript"/>
        </w:rPr>
        <w:t>]</w:t>
      </w:r>
      <w:r>
        <w:rPr>
          <w:vertAlign w:val="superscript"/>
        </w:rPr>
        <w:fldChar w:fldCharType="end"/>
      </w:r>
      <w:r>
        <w:rPr>
          <w:rFonts w:hint="eastAsia"/>
        </w:rPr>
        <w:t>。比如《悲歌行》体现诗人屡遭打击与摧残之情。李白的悲壮诗篇，正是酒和现实人的累累硕果构筑了这首诗歌交响乐的美妙华章</w:t>
      </w:r>
      <w:r>
        <w:rPr>
          <w:vertAlign w:val="superscript"/>
        </w:rPr>
        <w:fldChar w:fldCharType="begin"/>
      </w:r>
      <w:r>
        <w:rPr>
          <w:vertAlign w:val="superscript"/>
        </w:rPr>
        <w:instrText xml:space="preserve"> REF _Ref163574372 \r \h  \* MERGEFORMAT </w:instrText>
      </w:r>
      <w:r>
        <w:rPr>
          <w:vertAlign w:val="superscript"/>
        </w:rPr>
        <w:fldChar w:fldCharType="separate"/>
      </w:r>
      <w:r>
        <w:rPr>
          <w:vertAlign w:val="superscript"/>
        </w:rPr>
        <w:t>[2</w:t>
      </w:r>
      <w:r>
        <w:rPr>
          <w:rFonts w:hint="eastAsia"/>
          <w:vertAlign w:val="superscript"/>
        </w:rPr>
        <w:t>3</w:t>
      </w:r>
      <w:r>
        <w:rPr>
          <w:vertAlign w:val="superscript"/>
        </w:rPr>
        <w:t>]</w:t>
      </w:r>
      <w:r>
        <w:rPr>
          <w:vertAlign w:val="superscript"/>
        </w:rPr>
        <w:fldChar w:fldCharType="end"/>
      </w:r>
      <w:r>
        <w:rPr>
          <w:rFonts w:hint="eastAsia"/>
        </w:rPr>
        <w:t>。诗酒于其笔端互为补充、相得益彰，诗中之酒、酒中之诗、诗酒之间表现出纯粹艺术内在美。</w:t>
      </w:r>
    </w:p>
    <w:p w14:paraId="4C6CECB6">
      <w:pPr>
        <w:pStyle w:val="4"/>
        <w:spacing w:before="120" w:after="120"/>
      </w:pPr>
      <w:bookmarkStart w:id="142" w:name="_Toc183815131"/>
      <w:r>
        <w:t xml:space="preserve">3.2.2 </w:t>
      </w:r>
      <w:r>
        <w:rPr>
          <w:rFonts w:hint="eastAsia"/>
        </w:rPr>
        <w:t>白发意象</w:t>
      </w:r>
      <w:bookmarkEnd w:id="142"/>
    </w:p>
    <w:p w14:paraId="2D353B02">
      <w:pPr>
        <w:ind w:firstLine="480"/>
      </w:pPr>
      <w:r>
        <w:t>李白的诗中经常出现白发意象，认为白发是对人生短暂的无奈和感伤。这表明他在生活中经历了许多痛苦和挫折，同时也反映出他对生命的珍惜和感悟。白发意象也体现了李白对时间的看法，他认为时间是无情的，而白发则是岁月的痕迹。</w:t>
      </w:r>
    </w:p>
    <w:p w14:paraId="5C8D8638">
      <w:pPr>
        <w:ind w:firstLine="480"/>
      </w:pPr>
      <w:r>
        <w:t>李白诗中经常使用白发意象，</w:t>
      </w:r>
      <w:r>
        <w:rPr>
          <w:rFonts w:hint="eastAsia"/>
        </w:rPr>
        <w:t>这</w:t>
      </w:r>
      <w:r>
        <w:t>也反映了</w:t>
      </w:r>
      <w:r>
        <w:rPr>
          <w:rFonts w:hint="eastAsia"/>
        </w:rPr>
        <w:t>诗人</w:t>
      </w:r>
      <w:r>
        <w:t>对生命、历史和文化的热爱与尊重。</w:t>
      </w:r>
      <w:r>
        <w:rPr>
          <w:rFonts w:hint="eastAsia"/>
        </w:rPr>
        <w:t>李白不仅</w:t>
      </w:r>
      <w:r>
        <w:t>通过这些</w:t>
      </w:r>
      <w:r>
        <w:rPr>
          <w:rFonts w:hint="eastAsia"/>
        </w:rPr>
        <w:t>白发</w:t>
      </w:r>
      <w:r>
        <w:t>意象传达自己的思想和情感，展现了</w:t>
      </w:r>
      <w:r>
        <w:rPr>
          <w:rFonts w:hint="eastAsia"/>
        </w:rPr>
        <w:t>其具有的</w:t>
      </w:r>
      <w:r>
        <w:t>独特文化底蕴和精神价值。</w:t>
      </w:r>
      <w:r>
        <w:rPr>
          <w:rFonts w:hint="eastAsia"/>
        </w:rPr>
        <w:t>在《将进酒》中写到</w:t>
      </w:r>
      <w:r>
        <w:rPr>
          <w:rFonts w:hint="eastAsia"/>
          <w:lang w:eastAsia="zh-CN"/>
        </w:rPr>
        <w:t>“</w:t>
      </w:r>
      <w:r>
        <w:rPr>
          <w:rFonts w:hint="eastAsia"/>
        </w:rPr>
        <w:t>君不见高堂明镜悲白发，朝如青丝暮成雪。</w:t>
      </w:r>
      <w:r>
        <w:rPr>
          <w:rFonts w:hint="eastAsia"/>
          <w:lang w:eastAsia="zh-CN"/>
        </w:rPr>
        <w:t>”</w:t>
      </w:r>
      <w:r>
        <w:rPr>
          <w:rFonts w:hint="eastAsia"/>
        </w:rPr>
        <w:t>诗人通过对白发的描述表达了人生短暂和易老的感慨。</w:t>
      </w:r>
      <w:r>
        <w:t>这表明李白对生命的流逝和盛衰感到惋惜和无奈</w:t>
      </w:r>
      <w:r>
        <w:rPr>
          <w:rFonts w:hint="eastAsia"/>
        </w:rPr>
        <w:t>，</w:t>
      </w:r>
      <w:r>
        <w:t>李白以白发意象来表现内心的情感和思想，表明他在人生旅途中不断地思考和探索，追求真正的自由和自我价值。</w:t>
      </w:r>
      <w:r>
        <w:rPr>
          <w:rFonts w:hint="eastAsia"/>
        </w:rPr>
        <w:t>另一方面是</w:t>
      </w:r>
      <w:r>
        <w:t>白发与生命的盛衰</w:t>
      </w:r>
      <w:r>
        <w:rPr>
          <w:rFonts w:hint="eastAsia"/>
        </w:rPr>
        <w:t>。</w:t>
      </w:r>
      <w:r>
        <w:t>李白</w:t>
      </w:r>
      <w:r>
        <w:rPr>
          <w:rFonts w:hint="eastAsia"/>
        </w:rPr>
        <w:t>擅长用</w:t>
      </w:r>
      <w:r>
        <w:t>白发意象的</w:t>
      </w:r>
      <w:r>
        <w:rPr>
          <w:rFonts w:hint="eastAsia"/>
        </w:rPr>
        <w:t>感慨</w:t>
      </w:r>
      <w:r>
        <w:t>，</w:t>
      </w:r>
      <w:r>
        <w:rPr>
          <w:rFonts w:hint="eastAsia"/>
        </w:rPr>
        <w:t>用来表达时光</w:t>
      </w:r>
      <w:r>
        <w:t>的无情与历史的</w:t>
      </w:r>
      <w:r>
        <w:rPr>
          <w:rFonts w:hint="eastAsia"/>
        </w:rPr>
        <w:t>沧海桑田的变化</w:t>
      </w:r>
      <w:r>
        <w:t>。在</w:t>
      </w:r>
      <w:r>
        <w:rPr>
          <w:rFonts w:hint="eastAsia"/>
        </w:rPr>
        <w:t>执政的</w:t>
      </w:r>
      <w:r>
        <w:t>生涯中</w:t>
      </w:r>
      <w:r>
        <w:rPr>
          <w:rFonts w:hint="eastAsia"/>
          <w:lang w:eastAsia="zh-CN"/>
        </w:rPr>
        <w:t>“</w:t>
      </w:r>
      <w:r>
        <w:t>一生傲岸苦不谐，恩疏媒劳志多乖</w:t>
      </w:r>
      <w:r>
        <w:rPr>
          <w:rFonts w:hint="eastAsia"/>
          <w:lang w:eastAsia="zh-CN"/>
        </w:rPr>
        <w:t>”</w:t>
      </w:r>
      <w:r>
        <w:t>的李白，白发意象也体现了李白对</w:t>
      </w:r>
      <w:r>
        <w:rPr>
          <w:rFonts w:hint="eastAsia"/>
        </w:rPr>
        <w:t>时光</w:t>
      </w:r>
      <w:r>
        <w:t>的看法，</w:t>
      </w:r>
      <w:r>
        <w:rPr>
          <w:rFonts w:hint="eastAsia"/>
        </w:rPr>
        <w:t>诗人</w:t>
      </w:r>
      <w:r>
        <w:t>认为</w:t>
      </w:r>
      <w:r>
        <w:rPr>
          <w:rFonts w:hint="eastAsia"/>
        </w:rPr>
        <w:t>时光</w:t>
      </w:r>
      <w:r>
        <w:t>是无情的，而白发则是岁月</w:t>
      </w:r>
      <w:r>
        <w:rPr>
          <w:rFonts w:hint="eastAsia"/>
        </w:rPr>
        <w:t>留下来的</w:t>
      </w:r>
      <w:r>
        <w:t>痕迹。</w:t>
      </w:r>
      <w:r>
        <w:rPr>
          <w:rFonts w:hint="eastAsia"/>
        </w:rPr>
        <w:t>例如在李白《秋浦歌》（其四）的诗歌中写到</w:t>
      </w:r>
      <w:r>
        <w:rPr>
          <w:rFonts w:hint="eastAsia"/>
          <w:lang w:eastAsia="zh-CN"/>
        </w:rPr>
        <w:t>“</w:t>
      </w:r>
      <w:r>
        <w:t>两鬓入秋浦，一朝飒已衰。猿声催白发，长短尽成丝</w:t>
      </w:r>
      <w:r>
        <w:rPr>
          <w:rFonts w:hint="eastAsia"/>
          <w:lang w:eastAsia="zh-CN"/>
        </w:rPr>
        <w:t>”</w:t>
      </w:r>
      <w:r>
        <w:rPr>
          <w:rFonts w:hint="eastAsia"/>
        </w:rPr>
        <w:t>、</w:t>
      </w:r>
      <w:r>
        <w:rPr>
          <w:rFonts w:hint="eastAsia"/>
          <w:lang w:eastAsia="zh-CN"/>
        </w:rPr>
        <w:t>“</w:t>
      </w:r>
      <w:r>
        <w:t>白发三千丈，缘愁似个长。不知明镜里，何处得秋霜</w:t>
      </w:r>
      <w:r>
        <w:rPr>
          <w:rFonts w:hint="eastAsia"/>
          <w:lang w:eastAsia="zh-CN"/>
        </w:rPr>
        <w:t>”</w:t>
      </w:r>
      <w:r>
        <w:rPr>
          <w:rFonts w:hint="eastAsia"/>
        </w:rPr>
        <w:t>则</w:t>
      </w:r>
      <w:r>
        <w:t>是</w:t>
      </w:r>
      <w:r>
        <w:rPr>
          <w:rFonts w:hint="eastAsia"/>
        </w:rPr>
        <w:t>用</w:t>
      </w:r>
      <w:r>
        <w:t>白发意象</w:t>
      </w:r>
      <w:r>
        <w:rPr>
          <w:rFonts w:hint="eastAsia"/>
        </w:rPr>
        <w:t>描绘</w:t>
      </w:r>
      <w:r>
        <w:t>对生命短暂犹如</w:t>
      </w:r>
      <w:r>
        <w:rPr>
          <w:rFonts w:hint="eastAsia"/>
          <w:lang w:eastAsia="zh-CN"/>
        </w:rPr>
        <w:t>“</w:t>
      </w:r>
      <w:r>
        <w:rPr>
          <w:rFonts w:hint="eastAsia"/>
        </w:rPr>
        <w:t>光阴似箭</w:t>
      </w:r>
      <w:r>
        <w:rPr>
          <w:rFonts w:hint="eastAsia"/>
          <w:lang w:eastAsia="zh-CN"/>
        </w:rPr>
        <w:t>”</w:t>
      </w:r>
      <w:r>
        <w:t>的无限感叹。诗句浑然天成，犹如行云流水一般，形象的展现了诗人复杂的内心世界。《忆襄阳旧游赠马少府巨》诗云：</w:t>
      </w:r>
      <w:r>
        <w:rPr>
          <w:rFonts w:hint="eastAsia"/>
          <w:lang w:eastAsia="zh-CN"/>
        </w:rPr>
        <w:t>“</w:t>
      </w:r>
      <w:r>
        <w:t>朱颜君未老，白发先我秋。壮志恐蹉跎，功名若云浮</w:t>
      </w:r>
      <w:r>
        <w:rPr>
          <w:rFonts w:hint="eastAsia"/>
          <w:lang w:eastAsia="zh-CN"/>
        </w:rPr>
        <w:t>”</w:t>
      </w:r>
      <w:r>
        <w:t>。</w:t>
      </w:r>
      <w:r>
        <w:rPr>
          <w:rFonts w:hint="eastAsia"/>
        </w:rPr>
        <w:t>总的来说，李白诗歌中的白发意象具有多种象征意义，包括衰老、忧愁、人生苦短等，这些意象在始终与其他景物或是情感相互呼应，形成独特的诗歌风格，也使得李白诗歌更加具有感染力和艺术价值。</w:t>
      </w:r>
    </w:p>
    <w:p w14:paraId="1045A7D8">
      <w:pPr>
        <w:pStyle w:val="3"/>
        <w:spacing w:before="120" w:after="120"/>
      </w:pPr>
      <w:bookmarkStart w:id="143" w:name="_Toc183815132"/>
      <w:r>
        <w:rPr>
          <w:rFonts w:hint="eastAsia"/>
        </w:rPr>
        <w:t>3</w:t>
      </w:r>
      <w:r>
        <w:t xml:space="preserve">.3 </w:t>
      </w:r>
      <w:r>
        <w:rPr>
          <w:rFonts w:hint="eastAsia"/>
        </w:rPr>
        <w:t>本章小结</w:t>
      </w:r>
      <w:bookmarkEnd w:id="143"/>
    </w:p>
    <w:p w14:paraId="4D0DF931">
      <w:pPr>
        <w:ind w:firstLine="480"/>
      </w:pPr>
      <w:r>
        <w:rPr>
          <w:rFonts w:hint="eastAsia"/>
        </w:rPr>
        <w:t>本章是对李白诗歌中写意的元素进行简要的分析，其中通过对李白诗歌的分析，进而了解诗歌中的意象。包括李白诗歌中的酒意象、山水意象、月意象、白发意象。他的诗歌充满了浪漫主义的色彩和艺术魅力，是中国古代文化宝库的瑰宝。</w:t>
      </w:r>
    </w:p>
    <w:p w14:paraId="48D7F2DF">
      <w:pPr>
        <w:pStyle w:val="30"/>
        <w:ind w:firstLine="0" w:firstLineChars="0"/>
      </w:pPr>
    </w:p>
    <w:p w14:paraId="666E52A6">
      <w:pPr>
        <w:pStyle w:val="30"/>
        <w:ind w:firstLine="0" w:firstLineChars="0"/>
        <w:rPr>
          <w:rFonts w:hint="eastAsia"/>
        </w:rPr>
        <w:sectPr>
          <w:headerReference r:id="rId21" w:type="default"/>
          <w:endnotePr>
            <w:numFmt w:val="decimal"/>
          </w:endnotePr>
          <w:pgSz w:w="11907" w:h="16839"/>
          <w:pgMar w:top="1588" w:right="1418" w:bottom="1588" w:left="1418" w:header="1134" w:footer="1134" w:gutter="0"/>
          <w:cols w:space="0" w:num="1"/>
          <w:docGrid w:linePitch="403" w:charSpace="367"/>
        </w:sectPr>
      </w:pPr>
    </w:p>
    <w:p w14:paraId="18721685">
      <w:pPr>
        <w:pStyle w:val="2"/>
        <w:spacing w:before="240" w:after="240"/>
      </w:pPr>
      <w:bookmarkStart w:id="144" w:name="_Toc135407611"/>
      <w:bookmarkStart w:id="145" w:name="_Toc131191875"/>
      <w:bookmarkStart w:id="146" w:name="_Toc133317258"/>
      <w:bookmarkStart w:id="147" w:name="_Toc183815133"/>
      <w:r>
        <w:t xml:space="preserve">第4章 </w:t>
      </w:r>
      <w:bookmarkEnd w:id="135"/>
      <w:bookmarkEnd w:id="136"/>
      <w:bookmarkEnd w:id="137"/>
      <w:bookmarkEnd w:id="144"/>
      <w:bookmarkEnd w:id="145"/>
      <w:bookmarkEnd w:id="146"/>
      <w:r>
        <w:rPr>
          <w:rFonts w:hint="eastAsia"/>
        </w:rPr>
        <w:t>李白诗歌中写实与写意的相互关系</w:t>
      </w:r>
      <w:bookmarkEnd w:id="147"/>
    </w:p>
    <w:p w14:paraId="675410C3">
      <w:pPr>
        <w:ind w:firstLine="480"/>
      </w:pPr>
      <w:r>
        <w:rPr>
          <w:rFonts w:hint="eastAsia"/>
        </w:rPr>
        <w:t>李白诗歌中的写实与写意是相互关联、相互渗透的。诗人通过写实的情感表达与修辞手法来刻画自然景物和人物形象为写意提供了基础和支撑。更深层次的讨论对写实与写意之间的微妙、平衡、互补的关系。</w:t>
      </w:r>
    </w:p>
    <w:bookmarkEnd w:id="129"/>
    <w:bookmarkEnd w:id="130"/>
    <w:bookmarkEnd w:id="131"/>
    <w:bookmarkEnd w:id="132"/>
    <w:bookmarkEnd w:id="133"/>
    <w:p w14:paraId="76AC1CC6">
      <w:pPr>
        <w:pStyle w:val="3"/>
        <w:spacing w:before="120" w:after="120"/>
      </w:pPr>
      <w:bookmarkStart w:id="148" w:name="_Toc183815134"/>
      <w:bookmarkStart w:id="149" w:name="_Toc131191880"/>
      <w:bookmarkStart w:id="150" w:name="_Toc468775836"/>
      <w:r>
        <w:rPr>
          <w:rFonts w:hint="eastAsia"/>
        </w:rPr>
        <w:t>4</w:t>
      </w:r>
      <w:r>
        <w:t xml:space="preserve">.1 </w:t>
      </w:r>
      <w:r>
        <w:rPr>
          <w:rFonts w:hint="eastAsia"/>
        </w:rPr>
        <w:t>相互交织渗透</w:t>
      </w:r>
      <w:bookmarkEnd w:id="148"/>
    </w:p>
    <w:p w14:paraId="74F832CB">
      <w:pPr>
        <w:ind w:firstLine="480"/>
      </w:pPr>
      <w:r>
        <w:rPr>
          <w:rFonts w:hint="eastAsia"/>
        </w:rPr>
        <w:t>李白诗歌中的微妙关系分为情景表达的渗透和修辞手法的交织。在情景表达上诗人通过诗歌的形式表达自己内心情感和心境，修辞手法则巧妙地处理了这种微妙的关系，使其相互作用。</w:t>
      </w:r>
    </w:p>
    <w:p w14:paraId="53C2135F">
      <w:pPr>
        <w:pStyle w:val="4"/>
        <w:spacing w:before="120" w:after="120"/>
      </w:pPr>
      <w:bookmarkStart w:id="151" w:name="_Toc183815135"/>
      <w:r>
        <w:rPr>
          <w:rFonts w:hint="eastAsia"/>
        </w:rPr>
        <w:t>4</w:t>
      </w:r>
      <w:r>
        <w:t xml:space="preserve">.1.1 </w:t>
      </w:r>
      <w:r>
        <w:rPr>
          <w:rFonts w:hint="eastAsia"/>
        </w:rPr>
        <w:t>情景之间的交织</w:t>
      </w:r>
      <w:bookmarkEnd w:id="151"/>
    </w:p>
    <w:p w14:paraId="607DF074">
      <w:pPr>
        <w:ind w:firstLine="480"/>
      </w:pPr>
      <w:r>
        <w:rPr>
          <w:rFonts w:hint="eastAsia"/>
        </w:rPr>
        <w:t>李白诗歌中写实与写意的微妙关系是艺术魅力的重要组成部分，通过对现实的描绘和对理想的追求，李白在诗歌中构建出另一个即真实又富有想象力的世界。在这个世界中写实与写意的情感与优美的景物相互交织，实与虚、近与远、深与浅、繁与简、隐与显，都在其诗歌中交织在一起，构成了一幅绚丽多彩的画面。李白的写实主义表现在其诗歌中对自然景物的生动描绘和对社会现实的批判。诗人以细腻的笔触描绘山水、花草等自然景物，赋予读者身临其境之感。作者在描述自然景物的同时也关注着社会现实，通过诗歌反映人间疾苦和社会不公，表达了对现实社会世界的深刻认识</w:t>
      </w:r>
      <w:r>
        <w:rPr>
          <w:vertAlign w:val="superscript"/>
        </w:rPr>
        <w:fldChar w:fldCharType="begin"/>
      </w:r>
      <w:r>
        <w:rPr>
          <w:vertAlign w:val="superscript"/>
        </w:rPr>
        <w:instrText xml:space="preserve"> REF _Ref163574448 \r \h  \* MERGEFORMAT </w:instrText>
      </w:r>
      <w:r>
        <w:rPr>
          <w:vertAlign w:val="superscript"/>
        </w:rPr>
        <w:fldChar w:fldCharType="separate"/>
      </w:r>
      <w:r>
        <w:rPr>
          <w:vertAlign w:val="superscript"/>
        </w:rPr>
        <w:t>[2</w:t>
      </w:r>
      <w:r>
        <w:rPr>
          <w:rFonts w:hint="eastAsia"/>
          <w:vertAlign w:val="superscript"/>
        </w:rPr>
        <w:t>4</w:t>
      </w:r>
      <w:r>
        <w:rPr>
          <w:vertAlign w:val="superscript"/>
        </w:rPr>
        <w:t>]</w:t>
      </w:r>
      <w:r>
        <w:rPr>
          <w:vertAlign w:val="superscript"/>
        </w:rPr>
        <w:fldChar w:fldCharType="end"/>
      </w:r>
      <w:r>
        <w:rPr>
          <w:rFonts w:hint="eastAsia"/>
        </w:rPr>
        <w:t>。李白的诗歌以夸张和比喻为基础，采用写实但又不完全是写实，而是具有一定的写意色彩。首先李白诗歌往往将自然景物与情感表达融为一体，使写实写意相互渗透。但在《望庐山瀑布》中，诗人以壮丽的瀑布景象为背景，抒发出豪情壮志，描绘了景物的真实，却通过壮丽的景象寄寓了情感的意象。通过写意表现了对自由的向往、对人生的感慨、对宇宙的探索等，抒发内心的情感和思想，使得诗歌具有会更强的感染力。正是这种</w:t>
      </w:r>
      <w:r>
        <w:t>浪漫主义诗风的美学意义</w:t>
      </w:r>
      <w:r>
        <w:rPr>
          <w:rFonts w:hint="eastAsia"/>
        </w:rPr>
        <w:t>使其</w:t>
      </w:r>
      <w:r>
        <w:t>诗风具有审美价值</w:t>
      </w:r>
      <w:r>
        <w:rPr>
          <w:rFonts w:hint="eastAsia"/>
        </w:rPr>
        <w:t>，</w:t>
      </w:r>
      <w:r>
        <w:t>也体现了对自由精神的高扬。自由与幸福</w:t>
      </w:r>
      <w:r>
        <w:rPr>
          <w:rFonts w:hint="eastAsia"/>
        </w:rPr>
        <w:t>，</w:t>
      </w:r>
      <w:r>
        <w:t>自由与美紧密相联。李白追求的自由</w:t>
      </w:r>
      <w:r>
        <w:rPr>
          <w:rFonts w:hint="eastAsia"/>
        </w:rPr>
        <w:t>，</w:t>
      </w:r>
      <w:r>
        <w:t>是放纵自适</w:t>
      </w:r>
      <w:r>
        <w:rPr>
          <w:rFonts w:hint="eastAsia"/>
        </w:rPr>
        <w:t>，</w:t>
      </w:r>
      <w:r>
        <w:t>不受任何束缚的生活</w:t>
      </w:r>
      <w:r>
        <w:rPr>
          <w:vertAlign w:val="superscript"/>
        </w:rPr>
        <w:fldChar w:fldCharType="begin"/>
      </w:r>
      <w:r>
        <w:rPr>
          <w:vertAlign w:val="superscript"/>
        </w:rPr>
        <w:instrText xml:space="preserve"> REF _Ref157009904 \r \h  \* MERGEFORMAT </w:instrText>
      </w:r>
      <w:r>
        <w:rPr>
          <w:vertAlign w:val="superscript"/>
        </w:rPr>
        <w:fldChar w:fldCharType="separate"/>
      </w:r>
      <w:r>
        <w:rPr>
          <w:vertAlign w:val="superscript"/>
        </w:rPr>
        <w:t>[2</w:t>
      </w:r>
      <w:r>
        <w:rPr>
          <w:rFonts w:hint="eastAsia"/>
          <w:vertAlign w:val="superscript"/>
        </w:rPr>
        <w:t>5</w:t>
      </w:r>
      <w:r>
        <w:rPr>
          <w:vertAlign w:val="superscript"/>
        </w:rPr>
        <w:t>]</w:t>
      </w:r>
      <w:r>
        <w:rPr>
          <w:vertAlign w:val="superscript"/>
        </w:rPr>
        <w:fldChar w:fldCharType="end"/>
      </w:r>
      <w:r>
        <w:t>。</w:t>
      </w:r>
    </w:p>
    <w:p w14:paraId="0ED129D3">
      <w:pPr>
        <w:pStyle w:val="4"/>
        <w:spacing w:before="120" w:after="120"/>
      </w:pPr>
      <w:bookmarkStart w:id="152" w:name="_Toc183815136"/>
      <w:r>
        <w:t xml:space="preserve">4.1.2 </w:t>
      </w:r>
      <w:r>
        <w:rPr>
          <w:rFonts w:hint="eastAsia"/>
        </w:rPr>
        <w:t>修辞手法的渗透</w:t>
      </w:r>
      <w:bookmarkEnd w:id="152"/>
    </w:p>
    <w:p w14:paraId="2CF152B5">
      <w:pPr>
        <w:ind w:firstLine="480"/>
        <w:rPr>
          <w:rFonts w:ascii="宋体" w:hAnsi="宋体"/>
        </w:rPr>
      </w:pPr>
      <w:r>
        <w:rPr>
          <w:rFonts w:hint="eastAsia" w:ascii="宋体" w:hAnsi="宋体"/>
        </w:rPr>
        <w:t>李白</w:t>
      </w:r>
      <w:r>
        <w:t>诗歌中的修辞手法主要有夸张、衬托、比喻、反问、拟人等，这些修辞手法的巧妙运用，大大提升了诗歌的艺术效果</w:t>
      </w:r>
      <w:r>
        <w:rPr>
          <w:vertAlign w:val="superscript"/>
        </w:rPr>
        <w:fldChar w:fldCharType="begin"/>
      </w:r>
      <w:r>
        <w:rPr>
          <w:vertAlign w:val="superscript"/>
        </w:rPr>
        <w:instrText xml:space="preserve"> REF _Ref157010152 \r \h  \* MERGEFORMAT </w:instrText>
      </w:r>
      <w:r>
        <w:rPr>
          <w:vertAlign w:val="superscript"/>
        </w:rPr>
        <w:fldChar w:fldCharType="separate"/>
      </w:r>
      <w:r>
        <w:rPr>
          <w:vertAlign w:val="superscript"/>
        </w:rPr>
        <w:t>[2</w:t>
      </w:r>
      <w:r>
        <w:rPr>
          <w:rFonts w:hint="eastAsia"/>
          <w:vertAlign w:val="superscript"/>
        </w:rPr>
        <w:t>6</w:t>
      </w:r>
      <w:r>
        <w:rPr>
          <w:vertAlign w:val="superscript"/>
        </w:rPr>
        <w:t>]</w:t>
      </w:r>
      <w:r>
        <w:rPr>
          <w:vertAlign w:val="superscript"/>
        </w:rPr>
        <w:fldChar w:fldCharType="end"/>
      </w:r>
      <w:r>
        <w:rPr>
          <w:rFonts w:hint="eastAsia" w:ascii="宋体" w:hAnsi="宋体"/>
        </w:rPr>
        <w:t>。李白的诗歌修辞手法奇妙，诗人善于各种修辞手法，尤其是夸张手法，以展现其独特的诗风和深邃的思想内涵</w:t>
      </w:r>
      <w:r>
        <w:rPr>
          <w:vertAlign w:val="superscript"/>
        </w:rPr>
        <w:fldChar w:fldCharType="begin"/>
      </w:r>
      <w:r>
        <w:rPr>
          <w:vertAlign w:val="superscript"/>
        </w:rPr>
        <w:instrText xml:space="preserve"> REF _Ref157010728 \r \h  \* MERGEFORMAT </w:instrText>
      </w:r>
      <w:r>
        <w:rPr>
          <w:vertAlign w:val="superscript"/>
        </w:rPr>
        <w:fldChar w:fldCharType="separate"/>
      </w:r>
      <w:r>
        <w:rPr>
          <w:vertAlign w:val="superscript"/>
        </w:rPr>
        <w:t>[2</w:t>
      </w:r>
      <w:r>
        <w:rPr>
          <w:rFonts w:hint="eastAsia"/>
          <w:vertAlign w:val="superscript"/>
        </w:rPr>
        <w:t>7</w:t>
      </w:r>
      <w:r>
        <w:rPr>
          <w:vertAlign w:val="superscript"/>
        </w:rPr>
        <w:t>]</w:t>
      </w:r>
      <w:r>
        <w:rPr>
          <w:vertAlign w:val="superscript"/>
        </w:rPr>
        <w:fldChar w:fldCharType="end"/>
      </w:r>
      <w:r>
        <w:rPr>
          <w:rFonts w:hint="eastAsia" w:ascii="宋体" w:hAnsi="宋体"/>
        </w:rPr>
        <w:t>。夸张是李白诗歌中常见的修辞手法。诗人通过夸张手法，将事物形象特征、作用、程度等方面阔大或缩小，从而创造出雄起壮美的诗歌意象</w:t>
      </w:r>
      <w:r>
        <w:rPr>
          <w:vertAlign w:val="superscript"/>
        </w:rPr>
        <w:fldChar w:fldCharType="begin"/>
      </w:r>
      <w:r>
        <w:rPr>
          <w:vertAlign w:val="superscript"/>
        </w:rPr>
        <w:instrText xml:space="preserve"> REF _Ref157086832 \r \h  \* MERGEFORMAT </w:instrText>
      </w:r>
      <w:r>
        <w:rPr>
          <w:vertAlign w:val="superscript"/>
        </w:rPr>
        <w:fldChar w:fldCharType="separate"/>
      </w:r>
      <w:r>
        <w:rPr>
          <w:vertAlign w:val="superscript"/>
        </w:rPr>
        <w:t>[2</w:t>
      </w:r>
      <w:r>
        <w:rPr>
          <w:rFonts w:hint="eastAsia"/>
          <w:vertAlign w:val="superscript"/>
        </w:rPr>
        <w:t>8</w:t>
      </w:r>
      <w:r>
        <w:rPr>
          <w:vertAlign w:val="superscript"/>
        </w:rPr>
        <w:t>]</w:t>
      </w:r>
      <w:r>
        <w:rPr>
          <w:vertAlign w:val="superscript"/>
        </w:rPr>
        <w:fldChar w:fldCharType="end"/>
      </w:r>
      <w:r>
        <w:rPr>
          <w:rFonts w:hint="eastAsia" w:ascii="宋体" w:hAnsi="宋体"/>
        </w:rPr>
        <w:t>。例如在《将进酒》中，</w:t>
      </w:r>
      <w:r>
        <w:rPr>
          <w:rFonts w:hint="eastAsia" w:ascii="宋体" w:hAnsi="宋体"/>
          <w:lang w:eastAsia="zh-CN"/>
        </w:rPr>
        <w:t>“</w:t>
      </w:r>
      <w:r>
        <w:rPr>
          <w:rFonts w:hint="eastAsia" w:ascii="宋体" w:hAnsi="宋体"/>
        </w:rPr>
        <w:t>君不见黄河之水天上来，奔流到海不复回。</w:t>
      </w:r>
      <w:r>
        <w:rPr>
          <w:rFonts w:hint="eastAsia" w:ascii="宋体" w:hAnsi="宋体"/>
          <w:lang w:eastAsia="zh-CN"/>
        </w:rPr>
        <w:t>”</w:t>
      </w:r>
      <w:r>
        <w:rPr>
          <w:rFonts w:hint="eastAsia" w:ascii="宋体" w:hAnsi="宋体"/>
        </w:rPr>
        <w:t>这种夸张手法即将黄河的奔腾汹涌展现的淋漓尽致，又表达了时不我待的紧迫和豪迈豁达之感。除了夸张，李白还善于运用比喻、拟人等修辞手法</w:t>
      </w:r>
      <w:r>
        <w:rPr>
          <w:vertAlign w:val="superscript"/>
        </w:rPr>
        <w:fldChar w:fldCharType="begin"/>
      </w:r>
      <w:r>
        <w:rPr>
          <w:vertAlign w:val="superscript"/>
        </w:rPr>
        <w:instrText xml:space="preserve"> REF _Ref157087638 \r \h  \* MERGEFORMAT </w:instrText>
      </w:r>
      <w:r>
        <w:rPr>
          <w:vertAlign w:val="superscript"/>
        </w:rPr>
        <w:fldChar w:fldCharType="separate"/>
      </w:r>
      <w:r>
        <w:rPr>
          <w:vertAlign w:val="superscript"/>
        </w:rPr>
        <w:t>[2</w:t>
      </w:r>
      <w:r>
        <w:rPr>
          <w:rFonts w:hint="eastAsia"/>
          <w:vertAlign w:val="superscript"/>
        </w:rPr>
        <w:t>9</w:t>
      </w:r>
      <w:r>
        <w:rPr>
          <w:vertAlign w:val="superscript"/>
        </w:rPr>
        <w:t>]</w:t>
      </w:r>
      <w:r>
        <w:rPr>
          <w:vertAlign w:val="superscript"/>
        </w:rPr>
        <w:fldChar w:fldCharType="end"/>
      </w:r>
      <w:r>
        <w:rPr>
          <w:rFonts w:hint="eastAsia" w:ascii="宋体" w:hAnsi="宋体"/>
        </w:rPr>
        <w:t>。通过比喻将抽象的事物具体化，将复杂的事物简单化，从而让读者更容易理解。例如《庐山谣》中的</w:t>
      </w:r>
      <w:r>
        <w:rPr>
          <w:rFonts w:hint="eastAsia" w:ascii="宋体" w:hAnsi="宋体"/>
          <w:lang w:eastAsia="zh-CN"/>
        </w:rPr>
        <w:t>“</w:t>
      </w:r>
      <w:r>
        <w:rPr>
          <w:rFonts w:hint="eastAsia" w:ascii="宋体" w:hAnsi="宋体"/>
        </w:rPr>
        <w:t>屏风九叠云锦张，影落明湖青黛光。</w:t>
      </w:r>
      <w:r>
        <w:rPr>
          <w:rFonts w:hint="eastAsia" w:ascii="宋体" w:hAnsi="宋体"/>
          <w:lang w:eastAsia="zh-CN"/>
        </w:rPr>
        <w:t>”</w:t>
      </w:r>
      <w:r>
        <w:rPr>
          <w:rFonts w:hint="eastAsia" w:ascii="宋体" w:hAnsi="宋体"/>
        </w:rPr>
        <w:t>这里的庐山比作屏风，云锦张挂其上，形象生动地展现了庐山的壮美景色</w:t>
      </w:r>
      <w:r>
        <w:rPr>
          <w:vertAlign w:val="superscript"/>
        </w:rPr>
        <w:fldChar w:fldCharType="begin"/>
      </w:r>
      <w:r>
        <w:rPr>
          <w:vertAlign w:val="superscript"/>
        </w:rPr>
        <w:instrText xml:space="preserve"> REF _Ref163574560 \r \h  \* MERGEFORMAT </w:instrText>
      </w:r>
      <w:r>
        <w:rPr>
          <w:vertAlign w:val="superscript"/>
        </w:rPr>
        <w:fldChar w:fldCharType="separate"/>
      </w:r>
      <w:r>
        <w:rPr>
          <w:vertAlign w:val="superscript"/>
        </w:rPr>
        <w:t>[</w:t>
      </w:r>
      <w:r>
        <w:rPr>
          <w:rFonts w:hint="eastAsia"/>
          <w:vertAlign w:val="superscript"/>
        </w:rPr>
        <w:t>30</w:t>
      </w:r>
      <w:r>
        <w:rPr>
          <w:vertAlign w:val="superscript"/>
        </w:rPr>
        <w:t>]</w:t>
      </w:r>
      <w:r>
        <w:rPr>
          <w:vertAlign w:val="superscript"/>
        </w:rPr>
        <w:fldChar w:fldCharType="end"/>
      </w:r>
      <w:r>
        <w:rPr>
          <w:rFonts w:hint="eastAsia" w:ascii="宋体" w:hAnsi="宋体"/>
        </w:rPr>
        <w:t>。拟人则是李白诗歌中另一种常见的修辞手法。诗人通过拟人的手法，将非人类的事物赋予人类的特征和行为，从而使其更具有生命力和情感色彩。例如《夜泊牛渚怀古》中</w:t>
      </w:r>
      <w:r>
        <w:rPr>
          <w:rFonts w:hint="eastAsia" w:ascii="宋体" w:hAnsi="宋体"/>
          <w:lang w:eastAsia="zh-CN"/>
        </w:rPr>
        <w:t>“</w:t>
      </w:r>
      <w:r>
        <w:rPr>
          <w:rFonts w:hint="eastAsia" w:ascii="宋体" w:hAnsi="宋体"/>
        </w:rPr>
        <w:t>牛渚西江夜，青天无片云。登舟望秋月，空忆谢将军。</w:t>
      </w:r>
      <w:r>
        <w:rPr>
          <w:rFonts w:hint="eastAsia" w:ascii="宋体" w:hAnsi="宋体"/>
          <w:lang w:eastAsia="zh-CN"/>
        </w:rPr>
        <w:t>”</w:t>
      </w:r>
      <w:r>
        <w:rPr>
          <w:rFonts w:hint="eastAsia" w:ascii="宋体" w:hAnsi="宋体"/>
        </w:rPr>
        <w:t>这里将秋月拟人化，赋予其人的情感和行为，表达了诗人对历史的怀念和感慨。这些的修辞手法使得诗歌在写实与写意之间游刃有余，既有现实的具象性，又有抽象的意向性。最后李白以其独特的个性为诗歌注入了鲜明的特色，使得诗歌在写实与写意之间既有高度的个性和创新性。总的来说，李白诗歌的修辞手法奇妙多样，不仅展现了诗人卓越的诗歌才华和深厚的文化造诣，也传达了深刻的思想情感。通过情景交融、虚实相生、语言简洁和个性化表达等方式，巧妙地处理了写实与写意之间的关系，使得诗歌既有现实的质感，又富有想象的意象，达到了写实与写意的统一协和。让读者更好地领略了李白诗歌的魅力和内涵。</w:t>
      </w:r>
    </w:p>
    <w:p w14:paraId="25B7A7FE">
      <w:pPr>
        <w:pStyle w:val="3"/>
        <w:spacing w:before="120" w:after="120"/>
      </w:pPr>
      <w:bookmarkStart w:id="153" w:name="_Toc183815137"/>
      <w:r>
        <w:rPr>
          <w:rFonts w:hint="eastAsia"/>
        </w:rPr>
        <w:t>4</w:t>
      </w:r>
      <w:r>
        <w:t xml:space="preserve">.2 </w:t>
      </w:r>
      <w:r>
        <w:rPr>
          <w:rFonts w:hint="eastAsia"/>
        </w:rPr>
        <w:t>相互补充强化</w:t>
      </w:r>
      <w:bookmarkEnd w:id="153"/>
    </w:p>
    <w:p w14:paraId="6C0F854C">
      <w:pPr>
        <w:ind w:firstLine="480"/>
      </w:pPr>
      <w:r>
        <w:rPr>
          <w:rFonts w:hint="eastAsia"/>
        </w:rPr>
        <w:t>李白诗歌在写实与写意之间达到平衡的关键在于其独特的语言风格补充和情感表达的强化来实现相互平衡。通过细致入微的语言和具有想象力的情感表达相结合，形成自己独特的艺术风格。</w:t>
      </w:r>
    </w:p>
    <w:p w14:paraId="117FFF19">
      <w:pPr>
        <w:pStyle w:val="4"/>
        <w:spacing w:before="120" w:after="120"/>
      </w:pPr>
      <w:bookmarkStart w:id="154" w:name="_Toc183815138"/>
      <w:r>
        <w:rPr>
          <w:rFonts w:hint="eastAsia"/>
        </w:rPr>
        <w:t>4</w:t>
      </w:r>
      <w:r>
        <w:t xml:space="preserve">.2.1 </w:t>
      </w:r>
      <w:r>
        <w:rPr>
          <w:rFonts w:hint="eastAsia"/>
        </w:rPr>
        <w:t>语言风格的补充</w:t>
      </w:r>
      <w:bookmarkEnd w:id="154"/>
    </w:p>
    <w:p w14:paraId="57B4F7EB">
      <w:pPr>
        <w:ind w:firstLine="480"/>
      </w:pPr>
      <w:r>
        <w:rPr>
          <w:rFonts w:hint="eastAsia"/>
        </w:rPr>
        <w:t>首先是李白的诗歌语言奇妙、清新飘逸、意境奇妙、浪漫。诗人运用丰富的想象，抒发情感，超越时空与梦境、仙境的同时，还运用了优美的语言进行补充。在客观现实，这种风格及具有写实元素，有充满着写意的色彩，达到了写实与写意的平衡，其次主观色彩与浪漫主义情调，李白的诗歌具有强烈的主观色彩与浪漫主义情调，李白善于在诗歌中雄奇的形象表现自我，毫不掩饰地抒发感情，表现喜怒哀乐。这种主观色彩与浪漫主义情调既来源于现实的观察和感悟，有超越了现实，达到了写实与写意的平衡。最后李白在诗歌中巧妙的运用修辞手法，如夸张、对比等，来抒发炽热的情感。这些修辞手法即增强了诗歌的表现力，又使得诗歌具有了写意的元素，达到了写实与写意的平衡。李白的诗歌语言充满了浪漫主义的色彩，诗人崇尚自然和自由，对于壮丽的山水和辽阔的天地并不完全脱离现实的，在现实与浪漫之间相互平衡。李白的诗歌中既有对自然的赞美，又有对现实生活的批判和反思。这种平衡使得诗歌既有浪漫主义又具有较深的现实主义。</w:t>
      </w:r>
      <w:r>
        <w:t>李白诗歌的想象，往往是发想无端，想落天外，洒脱不羁</w:t>
      </w:r>
      <w:r>
        <w:rPr>
          <w:rFonts w:hint="eastAsia"/>
        </w:rPr>
        <w:t>。</w:t>
      </w:r>
    </w:p>
    <w:p w14:paraId="232361B9">
      <w:pPr>
        <w:pStyle w:val="4"/>
        <w:spacing w:before="120" w:after="120"/>
      </w:pPr>
      <w:bookmarkStart w:id="155" w:name="_Toc183815139"/>
      <w:r>
        <w:rPr>
          <w:rFonts w:hint="eastAsia"/>
        </w:rPr>
        <w:t>4</w:t>
      </w:r>
      <w:r>
        <w:t xml:space="preserve">.2.2 </w:t>
      </w:r>
      <w:r>
        <w:rPr>
          <w:rFonts w:hint="eastAsia"/>
        </w:rPr>
        <w:t>情感表达的强化</w:t>
      </w:r>
      <w:bookmarkEnd w:id="155"/>
    </w:p>
    <w:p w14:paraId="3164BCFD">
      <w:pPr>
        <w:ind w:firstLine="480"/>
      </w:pPr>
      <w:r>
        <w:rPr>
          <w:rFonts w:hint="eastAsia"/>
        </w:rPr>
        <w:t>写实部分主要来源于李白对自然和生活的细致观察与体验。李白游历四方，见识广博，这使他的诗歌充满了对自然风景、人文景观的生动描绘。例如，《望庐山瀑布》中</w:t>
      </w:r>
      <w:r>
        <w:rPr>
          <w:rFonts w:hint="eastAsia"/>
          <w:lang w:eastAsia="zh-CN"/>
        </w:rPr>
        <w:t>“</w:t>
      </w:r>
      <w:r>
        <w:rPr>
          <w:rFonts w:hint="eastAsia"/>
        </w:rPr>
        <w:t>日照香炉生紫烟，遥看瀑布挂前川</w:t>
      </w:r>
      <w:r>
        <w:rPr>
          <w:rFonts w:hint="eastAsia"/>
          <w:lang w:eastAsia="zh-CN"/>
        </w:rPr>
        <w:t>”</w:t>
      </w:r>
      <w:r>
        <w:rPr>
          <w:rFonts w:hint="eastAsia"/>
        </w:rPr>
        <w:t>，通过细腻的笔触，生动地再现了庐山瀑布的壮丽景色，给人以强烈的视觉印象。然而，李白的诗歌并非仅仅停留在写实的面。他的诗歌更富有写意的精神，表现了诗人深邃的思想、丰富的情感以及对人生、社会的独到见解。李白的诗歌常常带有一种豪放、奔放的气质，如《将进酒》中的</w:t>
      </w:r>
      <w:r>
        <w:rPr>
          <w:rFonts w:hint="eastAsia"/>
          <w:lang w:eastAsia="zh-CN"/>
        </w:rPr>
        <w:t>“</w:t>
      </w:r>
      <w:r>
        <w:rPr>
          <w:rFonts w:hint="eastAsia"/>
        </w:rPr>
        <w:t>人生得意须尽欢，莫使金樽空对月</w:t>
      </w:r>
      <w:r>
        <w:rPr>
          <w:rFonts w:hint="eastAsia"/>
          <w:lang w:eastAsia="zh-CN"/>
        </w:rPr>
        <w:t>”</w:t>
      </w:r>
      <w:r>
        <w:rPr>
          <w:rFonts w:hint="eastAsia"/>
        </w:rPr>
        <w:t>，表达出一种及时行乐、不拘小节的人生态度。李白诗歌中的写实与写意相互平衡，使得他的诗歌既有丰富的现实感，又有深刻的思想内涵。这种平衡使他的诗歌既有生动的画面感，又有深沉的情感，为读者提供了丰富的想象空间和深刻的思考。</w:t>
      </w:r>
    </w:p>
    <w:p w14:paraId="210B9DE8">
      <w:pPr>
        <w:ind w:firstLine="480"/>
        <w:rPr>
          <w:rFonts w:ascii="宋体" w:hAnsi="宋体"/>
          <w:szCs w:val="24"/>
        </w:rPr>
      </w:pPr>
      <w:r>
        <w:rPr>
          <w:rFonts w:hint="eastAsia" w:ascii="宋体" w:hAnsi="宋体"/>
          <w:szCs w:val="24"/>
        </w:rPr>
        <w:t>除此之外，李白诗歌语言直率、清新。这种语言风格即能够准确的描绘现实，又能够自由地表达情感和思想，达到了写实与写意的平衡。最后，李白通过豪迈奔放、想象丰富的风格，主观色彩与浪漫注意情调的抒发，修辞手法的运用以及语言的清新直率等手法，巧妙地达到了写实与写意的平衡。</w:t>
      </w:r>
    </w:p>
    <w:p w14:paraId="7986F740">
      <w:pPr>
        <w:pStyle w:val="3"/>
        <w:spacing w:before="120" w:after="120"/>
      </w:pPr>
      <w:bookmarkStart w:id="156" w:name="_Toc183815140"/>
      <w:r>
        <w:rPr>
          <w:rFonts w:hint="eastAsia"/>
        </w:rPr>
        <w:t>4</w:t>
      </w:r>
      <w:r>
        <w:t xml:space="preserve">.3 </w:t>
      </w:r>
      <w:r>
        <w:rPr>
          <w:rFonts w:hint="eastAsia"/>
        </w:rPr>
        <w:t>相互依存促进</w:t>
      </w:r>
      <w:bookmarkEnd w:id="156"/>
    </w:p>
    <w:p w14:paraId="7B849BC7">
      <w:pPr>
        <w:ind w:firstLine="480"/>
      </w:pPr>
      <w:r>
        <w:rPr>
          <w:rFonts w:hint="eastAsia"/>
        </w:rPr>
        <w:t>李白在描绘自然景物和人物形象时，注重细致入微的写实手法，但并不满足于单纯的写实手法，而是在写实的基础上融入写意的元素。这两种元素相互融合相互补充，使得李白的诗歌具有更深的情感内涵和意境。</w:t>
      </w:r>
    </w:p>
    <w:p w14:paraId="7FCBDEE9">
      <w:pPr>
        <w:pStyle w:val="4"/>
        <w:spacing w:before="120" w:after="120"/>
      </w:pPr>
      <w:bookmarkStart w:id="157" w:name="_Toc183815141"/>
      <w:r>
        <w:rPr>
          <w:rFonts w:hint="eastAsia"/>
        </w:rPr>
        <w:t>4</w:t>
      </w:r>
      <w:r>
        <w:t xml:space="preserve">.3.1 </w:t>
      </w:r>
      <w:r>
        <w:rPr>
          <w:rFonts w:hint="eastAsia"/>
        </w:rPr>
        <w:t>艺术手法的依存</w:t>
      </w:r>
      <w:bookmarkEnd w:id="157"/>
    </w:p>
    <w:p w14:paraId="58609C2B">
      <w:pPr>
        <w:ind w:firstLine="480"/>
      </w:pPr>
      <w:r>
        <w:rPr>
          <w:rFonts w:hint="eastAsia"/>
        </w:rPr>
        <w:t>在李白诗歌中写实与写意手法常常交融在一起互为依存。首先，写实方面，李白以细腻入微的观察力和生动逼真的描绘技巧，将自然景色、人物形象以及社会现象呈现得栩栩如生。他善于运用形象化的语言，通过具体、细腻的描绘，使读者仿佛置身其中，感受到诗中所描绘的景象。例如，在描写山水时，李白会抓住山势的起伏、水流的曲折等特征，以精准的笔触勾勒出大自然的壮美与灵动。而在写意方面，李白则更加注重表达内心的情感和思想。通过对山川河流、花草树木以及历史人物描写，诗人能够抒发内心情感。他通过象征、隐喻等手法，将自然景色与个人的情感、志向相结合，赋予其更深层次的含义。他的诗歌中常常出现诸如</w:t>
      </w:r>
      <w:r>
        <w:rPr>
          <w:rFonts w:hint="eastAsia"/>
          <w:lang w:eastAsia="zh-CN"/>
        </w:rPr>
        <w:t>“</w:t>
      </w:r>
      <w:r>
        <w:rPr>
          <w:rFonts w:hint="eastAsia"/>
        </w:rPr>
        <w:t>明月</w:t>
      </w:r>
      <w:r>
        <w:rPr>
          <w:rFonts w:hint="eastAsia"/>
          <w:lang w:eastAsia="zh-CN"/>
        </w:rPr>
        <w:t>”</w:t>
      </w:r>
      <w:r>
        <w:rPr>
          <w:rFonts w:hint="eastAsia"/>
        </w:rPr>
        <w:t>、</w:t>
      </w:r>
      <w:r>
        <w:rPr>
          <w:rFonts w:hint="eastAsia"/>
          <w:lang w:eastAsia="zh-CN"/>
        </w:rPr>
        <w:t>“</w:t>
      </w:r>
      <w:r>
        <w:rPr>
          <w:rFonts w:hint="eastAsia"/>
        </w:rPr>
        <w:t>清风</w:t>
      </w:r>
      <w:r>
        <w:rPr>
          <w:rFonts w:hint="eastAsia"/>
          <w:lang w:eastAsia="zh-CN"/>
        </w:rPr>
        <w:t>”</w:t>
      </w:r>
      <w:r>
        <w:rPr>
          <w:rFonts w:hint="eastAsia"/>
        </w:rPr>
        <w:t>、</w:t>
      </w:r>
      <w:r>
        <w:rPr>
          <w:rFonts w:hint="eastAsia"/>
          <w:lang w:eastAsia="zh-CN"/>
        </w:rPr>
        <w:t>“</w:t>
      </w:r>
      <w:r>
        <w:rPr>
          <w:rFonts w:hint="eastAsia"/>
        </w:rPr>
        <w:t>沧海</w:t>
      </w:r>
      <w:r>
        <w:rPr>
          <w:rFonts w:hint="eastAsia"/>
          <w:lang w:eastAsia="zh-CN"/>
        </w:rPr>
        <w:t>”</w:t>
      </w:r>
      <w:r>
        <w:rPr>
          <w:rFonts w:hint="eastAsia"/>
        </w:rPr>
        <w:t>等意象，这些意象不仅具有象征意义，而且能够引发读者的共鸣，使人产生无尽的遐想。</w:t>
      </w:r>
    </w:p>
    <w:p w14:paraId="46CAC7FB">
      <w:pPr>
        <w:pStyle w:val="4"/>
        <w:spacing w:before="120" w:after="120"/>
      </w:pPr>
      <w:bookmarkStart w:id="158" w:name="_Toc183815142"/>
      <w:r>
        <w:rPr>
          <w:rFonts w:hint="eastAsia"/>
        </w:rPr>
        <w:t>4</w:t>
      </w:r>
      <w:r>
        <w:t xml:space="preserve">.3.2 </w:t>
      </w:r>
      <w:r>
        <w:rPr>
          <w:rFonts w:hint="eastAsia"/>
        </w:rPr>
        <w:t>表现形式的促进</w:t>
      </w:r>
      <w:bookmarkEnd w:id="158"/>
    </w:p>
    <w:p w14:paraId="2CC77364">
      <w:pPr>
        <w:ind w:firstLine="480"/>
      </w:pPr>
      <w:r>
        <w:rPr>
          <w:rFonts w:hint="eastAsia"/>
        </w:rPr>
        <w:t>在表现形式上，李白善于运用各种修辞手法，如夸张、对比、对偶等，来增强诗歌的表现力和感染力。他的诗歌既有豪放奔放的风格，又有清新自然的气息，既有深沉的哲理思考，又有浓郁的抒情色彩。这种多样化的表现形式使得李白的诗歌既有写实的细腻描绘，又有写意的深远意境。此外，李白还善于将写实与写意相结合，通过具体形象的描绘来表达抽象的情感和思想。他的诗歌中既有对自然景色的精确刻画，又有对人生哲理的深刻思考，二者相互映衬，相得益彰。这种写实与写意的完美结合，使得李白的诗歌既具有高度的艺术价值，又能够深入人心，引起读者的共鸣。</w:t>
      </w:r>
      <w:r>
        <w:t>李白运用夸张辞格所体现的丰富的生活阅历、敏锐的感受能力、独特的意象捕捉能力都使读者获得了异乎寻常的美感享受，真正</w:t>
      </w:r>
      <w:r>
        <w:rPr>
          <w:rFonts w:hint="eastAsia"/>
          <w:lang w:eastAsia="zh-CN"/>
        </w:rPr>
        <w:t>“</w:t>
      </w:r>
      <w:r>
        <w:t>笼天地于形内，挫万物于笔端</w:t>
      </w:r>
      <w:r>
        <w:rPr>
          <w:rFonts w:hint="eastAsia"/>
          <w:lang w:eastAsia="zh-CN"/>
        </w:rPr>
        <w:t>”</w:t>
      </w:r>
      <w:r>
        <w:rPr>
          <w:rFonts w:hint="eastAsia"/>
        </w:rPr>
        <w:t>（</w:t>
      </w:r>
      <w:r>
        <w:t>陆机《文赋》</w:t>
      </w:r>
      <w:r>
        <w:rPr>
          <w:rFonts w:hint="eastAsia"/>
        </w:rPr>
        <w:t>）。</w:t>
      </w:r>
    </w:p>
    <w:p w14:paraId="55897A1A">
      <w:pPr>
        <w:ind w:firstLine="480"/>
      </w:pPr>
      <w:r>
        <w:rPr>
          <w:rFonts w:hint="eastAsia"/>
        </w:rPr>
        <w:t>综上所述，李白诗歌中的写实与写意通过其独特的艺术手法和表现形式得以完美展现。他的诗歌既有对自然和社会的精确描绘，又有对内心情感和思想的深刻表达，二者相互交融，共同构成了李白诗歌的独特魅力。</w:t>
      </w:r>
    </w:p>
    <w:p w14:paraId="336F3BC3">
      <w:pPr>
        <w:pStyle w:val="3"/>
        <w:spacing w:before="120" w:after="120"/>
      </w:pPr>
      <w:bookmarkStart w:id="159" w:name="_Toc183815143"/>
      <w:r>
        <w:rPr>
          <w:rFonts w:hint="eastAsia"/>
        </w:rPr>
        <w:t>4</w:t>
      </w:r>
      <w:r>
        <w:t xml:space="preserve">.4 </w:t>
      </w:r>
      <w:r>
        <w:rPr>
          <w:rFonts w:hint="eastAsia"/>
        </w:rPr>
        <w:t>本章小结</w:t>
      </w:r>
      <w:bookmarkEnd w:id="159"/>
    </w:p>
    <w:p w14:paraId="56BE4226">
      <w:pPr>
        <w:ind w:firstLine="480"/>
      </w:pPr>
      <w:r>
        <w:rPr>
          <w:rFonts w:hint="eastAsia"/>
        </w:rPr>
        <w:t>李白的诗歌既具有写实风格，又充满了写意的元素。写实与写意这两种风格在李白诗歌中并不是相互独立的而是相互融合、相互补充，促使诗歌呈现平衡的状态，共同构成了李白诗歌独特的意识风格。</w:t>
      </w:r>
    </w:p>
    <w:p w14:paraId="56B4DC8A">
      <w:pPr>
        <w:pStyle w:val="30"/>
      </w:pPr>
    </w:p>
    <w:p w14:paraId="1DDC64B2">
      <w:pPr>
        <w:pStyle w:val="30"/>
        <w:sectPr>
          <w:headerReference r:id="rId22" w:type="default"/>
          <w:endnotePr>
            <w:numFmt w:val="decimal"/>
          </w:endnotePr>
          <w:pgSz w:w="11907" w:h="16839"/>
          <w:pgMar w:top="1588" w:right="1418" w:bottom="1588" w:left="1418" w:header="1134" w:footer="1134" w:gutter="0"/>
          <w:cols w:space="0" w:num="1"/>
          <w:docGrid w:linePitch="403" w:charSpace="367"/>
        </w:sectPr>
      </w:pPr>
    </w:p>
    <w:p w14:paraId="6E7A1FF7">
      <w:pPr>
        <w:pStyle w:val="2"/>
        <w:spacing w:before="240" w:after="240"/>
      </w:pPr>
      <w:bookmarkStart w:id="160" w:name="_Toc133317264"/>
      <w:bookmarkStart w:id="161" w:name="_Toc135407618"/>
      <w:bookmarkStart w:id="162" w:name="_Toc183815144"/>
      <w:r>
        <w:t xml:space="preserve">第5章 </w:t>
      </w:r>
      <w:bookmarkEnd w:id="149"/>
      <w:bookmarkEnd w:id="150"/>
      <w:bookmarkEnd w:id="160"/>
      <w:bookmarkEnd w:id="161"/>
      <w:r>
        <w:rPr>
          <w:rFonts w:hint="eastAsia"/>
        </w:rPr>
        <w:t>李白诗歌写作手法对思想内涵的影响</w:t>
      </w:r>
      <w:bookmarkEnd w:id="162"/>
    </w:p>
    <w:p w14:paraId="4E733A92">
      <w:pPr>
        <w:ind w:firstLine="480"/>
      </w:pPr>
      <w:r>
        <w:rPr>
          <w:rFonts w:hint="eastAsia"/>
        </w:rPr>
        <w:t>李白诗歌的写作手法对其思想内涵产生了深远的影响，其诗歌风格豪迈奔放，语言流畅自然，形式灵活多变，诗人独特的艺术风格和创作态度使得诗歌具有个性和生命力，更符合诗人所追求的自由、不受拘束的人生理念。</w:t>
      </w:r>
    </w:p>
    <w:p w14:paraId="47389F60">
      <w:pPr>
        <w:pStyle w:val="3"/>
        <w:spacing w:before="120" w:after="120"/>
      </w:pPr>
      <w:bookmarkStart w:id="163" w:name="_Toc133317265"/>
      <w:bookmarkStart w:id="164" w:name="_Toc135407619"/>
      <w:bookmarkStart w:id="165" w:name="_Toc183815145"/>
      <w:bookmarkStart w:id="166" w:name="_Toc103696104"/>
      <w:bookmarkStart w:id="167" w:name="_Toc131191881"/>
      <w:bookmarkStart w:id="168" w:name="_Toc21441"/>
      <w:bookmarkStart w:id="169" w:name="_Toc6358"/>
      <w:r>
        <w:t xml:space="preserve">5.1 </w:t>
      </w:r>
      <w:bookmarkEnd w:id="163"/>
      <w:bookmarkEnd w:id="164"/>
      <w:r>
        <w:rPr>
          <w:rFonts w:hint="eastAsia"/>
        </w:rPr>
        <w:t>诗歌中写实对思想内涵的影响</w:t>
      </w:r>
      <w:bookmarkEnd w:id="165"/>
    </w:p>
    <w:p w14:paraId="4AB669C7">
      <w:pPr>
        <w:ind w:firstLine="480"/>
      </w:pPr>
      <w:r>
        <w:rPr>
          <w:rFonts w:hint="eastAsia"/>
        </w:rPr>
        <w:t>李白诗歌的艺术风格语言风格简洁明了，与传统的诗歌格律和形式上产生不同，具有很大的创新性和自由度。在诗歌的语言风格上明快直白、节奏感强，对后世诗歌的发展产生了深远的影响。</w:t>
      </w:r>
    </w:p>
    <w:p w14:paraId="28FC54C0">
      <w:pPr>
        <w:pStyle w:val="4"/>
        <w:spacing w:before="120" w:after="120"/>
      </w:pPr>
      <w:bookmarkStart w:id="170" w:name="_Toc183815146"/>
      <w:r>
        <w:rPr>
          <w:rFonts w:hint="eastAsia"/>
        </w:rPr>
        <w:t>5</w:t>
      </w:r>
      <w:r>
        <w:t xml:space="preserve">.1.1 </w:t>
      </w:r>
      <w:r>
        <w:rPr>
          <w:rFonts w:hint="eastAsia"/>
        </w:rPr>
        <w:t>艺术风格对思想内涵的影响</w:t>
      </w:r>
      <w:bookmarkEnd w:id="170"/>
    </w:p>
    <w:p w14:paraId="42A2251C">
      <w:pPr>
        <w:ind w:firstLine="480"/>
      </w:pPr>
      <w:r>
        <w:rPr>
          <w:rFonts w:hint="eastAsia"/>
        </w:rPr>
        <w:t>李白的诗歌艺术风格大多数以豪迈、奔放、高远和豁达的风格为主，这种风格的运用，使得李白的诗歌在思想内涵上表现出一种自由、豁达的精神境界。诗人反对束缚，追求自由，以超脱的视角看待人生，这正是他豪放、奔放风格所体现出的思想内涵。李白的诗歌具有强烈的人生观和对现实的深刻反映。在李白笔触生动描绘的情况下，显示社会和人生的艰辛，例如</w:t>
      </w:r>
      <w:r>
        <w:rPr>
          <w:rFonts w:hint="eastAsia"/>
          <w:lang w:eastAsia="zh-CN"/>
        </w:rPr>
        <w:t>“</w:t>
      </w:r>
      <w:r>
        <w:rPr>
          <w:rFonts w:hint="eastAsia"/>
        </w:rPr>
        <w:t>浮云</w:t>
      </w:r>
      <w:r>
        <w:rPr>
          <w:rFonts w:hint="eastAsia"/>
          <w:lang w:eastAsia="zh-CN"/>
        </w:rPr>
        <w:t>”</w:t>
      </w:r>
      <w:r>
        <w:rPr>
          <w:rFonts w:hint="eastAsia"/>
        </w:rPr>
        <w:t>对</w:t>
      </w:r>
      <w:r>
        <w:rPr>
          <w:rFonts w:hint="eastAsia"/>
          <w:lang w:eastAsia="zh-CN"/>
        </w:rPr>
        <w:t>“</w:t>
      </w:r>
      <w:r>
        <w:rPr>
          <w:rFonts w:hint="eastAsia"/>
        </w:rPr>
        <w:t>落日</w:t>
      </w:r>
      <w:r>
        <w:rPr>
          <w:rFonts w:hint="eastAsia"/>
          <w:lang w:eastAsia="zh-CN"/>
        </w:rPr>
        <w:t>”</w:t>
      </w:r>
      <w:r>
        <w:rPr>
          <w:rFonts w:hint="eastAsia"/>
        </w:rPr>
        <w:t>、</w:t>
      </w:r>
      <w:r>
        <w:rPr>
          <w:rFonts w:hint="eastAsia"/>
          <w:lang w:eastAsia="zh-CN"/>
        </w:rPr>
        <w:t>“</w:t>
      </w:r>
      <w:r>
        <w:rPr>
          <w:rFonts w:hint="eastAsia"/>
        </w:rPr>
        <w:t>游子意</w:t>
      </w:r>
      <w:r>
        <w:rPr>
          <w:rFonts w:hint="eastAsia"/>
          <w:lang w:eastAsia="zh-CN"/>
        </w:rPr>
        <w:t>”</w:t>
      </w:r>
      <w:r>
        <w:rPr>
          <w:rFonts w:hint="eastAsia"/>
        </w:rPr>
        <w:t>对</w:t>
      </w:r>
      <w:r>
        <w:rPr>
          <w:rFonts w:hint="eastAsia"/>
          <w:lang w:eastAsia="zh-CN"/>
        </w:rPr>
        <w:t>“</w:t>
      </w:r>
      <w:r>
        <w:rPr>
          <w:rFonts w:hint="eastAsia"/>
        </w:rPr>
        <w:t>故人情</w:t>
      </w:r>
      <w:r>
        <w:rPr>
          <w:rFonts w:hint="eastAsia"/>
          <w:lang w:eastAsia="zh-CN"/>
        </w:rPr>
        <w:t>”</w:t>
      </w:r>
      <w:r>
        <w:rPr>
          <w:rFonts w:hint="eastAsia"/>
        </w:rPr>
        <w:t>，表现出李白对现实社会的关注和对人生的深入思考。通过这些写实的描写，李白传达出一种豁达乐观的人生态度，以及社会不公和人生苦难的深刻反思。写实的元素使得李白的诗歌具有强烈的现实感。通过对自然和人文景观的细致描绘，李白的诗歌展现出一种对现实的深刻洞察和感悟。这使得他的诗歌不仅仅是对景物的简单描绘，更是对现实生活的深刻反思和感悟。例如，《静夜思》中李白通过描绘夜晚的月光和思乡之情，表达了对故乡和亲人的深深思念，同时也反映了对现实生活的无奈和感慨。</w:t>
      </w:r>
    </w:p>
    <w:p w14:paraId="45690FB3">
      <w:pPr>
        <w:pStyle w:val="4"/>
        <w:spacing w:before="120" w:after="120"/>
      </w:pPr>
      <w:bookmarkStart w:id="171" w:name="_Toc183815147"/>
      <w:r>
        <w:rPr>
          <w:rFonts w:hint="eastAsia"/>
        </w:rPr>
        <w:t>5</w:t>
      </w:r>
      <w:r>
        <w:t xml:space="preserve">.1.2 </w:t>
      </w:r>
      <w:r>
        <w:rPr>
          <w:rFonts w:hint="eastAsia"/>
        </w:rPr>
        <w:t>语言风格对思想内涵的影响</w:t>
      </w:r>
      <w:bookmarkEnd w:id="171"/>
    </w:p>
    <w:p w14:paraId="55DED3DC">
      <w:pPr>
        <w:ind w:firstLine="480"/>
      </w:pPr>
      <w:r>
        <w:rPr>
          <w:rFonts w:hint="eastAsia"/>
        </w:rPr>
        <w:t>李白诗歌中的语言艺术非常突出，诗人运用典故、象征、比喻等手法，使得其作品充满了深刻的哲理和社会的批判。这种语言艺术的运用，不仅使得李白的诗歌呈现出丰富多彩的艺术特色，使得诗人的思想内涵更加丰富和深入。李白通过这些手法表达了自己对人生、社会和自然的独到见解，反映了诗人深刻的思想和敏锐的洞察力。李白的诗歌写实的语言风格对后世也产生了深远的影响。李白的诗歌言语风格明快直白、节奏感强，对后世的诗歌创作产生了影响。这种语言风格为后世的诗人提供了新的表达方式和思路，启发了后世诗人对诗歌创作的探索和创新。文学风格的影响，李白的诗歌风格奔放豪迈、清新淡雅，成为唐代以来文学风格的一种重要表现形式。思想内容的影响，李白的诗歌思想强调个人的自由和人性的尊严，反对权威和束缚，追求自然、追求人生的真谛。其思想倡导个性的张扬和发挥，强调个人的独立思考和自由选择，对中国文化的自由思想和民主精神产生了重要的影响。创作灵感的影响，李白的诗歌成为后世文学创作的重要源泉和灵感。许多后世诗人从李白的诗歌中汲取营养，受到启发，进一步推动了中国诗歌的发展。总的来说，李白诗歌总的写实与写意对后世的影响是深远的，不仅在文学风格、思想内容方面产生了影响，也在创作灵感方面为后世提供了宝贵的启示。</w:t>
      </w:r>
    </w:p>
    <w:p w14:paraId="397BCF2F">
      <w:pPr>
        <w:ind w:firstLine="480"/>
      </w:pPr>
      <w:r>
        <w:rPr>
          <w:rFonts w:hint="eastAsia"/>
        </w:rPr>
        <w:t>在李白诗作中，存在许多象征着日月升起和山河流转夸张审美意象，这些都展现出了盛唐时期的气势与声音，充满了青春洋溢和充满活力的特质，展现了阳刚之美。盛唐政治进步、全面的经济壮大以及文化包容的结合都营造出了繁荣和昌盛的氛围，这使得唐朝社会风扇充满了自信、乐观和向上的精神，人们往往展现出了豁达的个性。</w:t>
      </w:r>
      <w:r>
        <w:t>生活在这个时</w:t>
      </w:r>
      <w:r>
        <w:rPr>
          <w:rFonts w:hint="eastAsia"/>
        </w:rPr>
        <w:t>代</w:t>
      </w:r>
      <w:r>
        <w:t>中的李白，</w:t>
      </w:r>
      <w:r>
        <w:rPr>
          <w:rFonts w:hint="eastAsia"/>
        </w:rPr>
        <w:t>对</w:t>
      </w:r>
      <w:r>
        <w:t>壮观事物尤为倾心，常</w:t>
      </w:r>
      <w:r>
        <w:rPr>
          <w:rFonts w:hint="eastAsia"/>
        </w:rPr>
        <w:t>常</w:t>
      </w:r>
      <w:r>
        <w:t>运用大口气、大数字的夸张手法将它们置于异常广阔的空间背景下描绘，来抒发热烈奔放的思想感情，构成雄奇壮伟的诗歌意境</w:t>
      </w:r>
      <w:r>
        <w:rPr>
          <w:rFonts w:hint="eastAsia"/>
        </w:rPr>
        <w:t>。</w:t>
      </w:r>
    </w:p>
    <w:p w14:paraId="1C1032B0">
      <w:pPr>
        <w:pStyle w:val="3"/>
        <w:spacing w:before="120" w:after="120"/>
      </w:pPr>
      <w:bookmarkStart w:id="172" w:name="_Toc183815148"/>
      <w:r>
        <w:rPr>
          <w:rFonts w:hint="eastAsia"/>
        </w:rPr>
        <w:t>5</w:t>
      </w:r>
      <w:r>
        <w:t xml:space="preserve">.2 </w:t>
      </w:r>
      <w:r>
        <w:rPr>
          <w:rFonts w:hint="eastAsia"/>
        </w:rPr>
        <w:t>诗歌中写意对思想内涵的影响</w:t>
      </w:r>
      <w:bookmarkEnd w:id="172"/>
    </w:p>
    <w:p w14:paraId="4848A1C2">
      <w:pPr>
        <w:ind w:firstLine="480"/>
      </w:pPr>
      <w:r>
        <w:rPr>
          <w:rFonts w:hint="eastAsia"/>
        </w:rPr>
        <w:t>李白诗歌中的自由、奔放、不拘一格的形象也反映出诗人的思想情感和人生态度。诗歌的构思新颖、意境深远，充满了创新思维和想象力。写实与写意的相互关系对思想内涵的影响，表现在共同构建了李白诗歌独特的艺术魅力和思想内涵。</w:t>
      </w:r>
    </w:p>
    <w:p w14:paraId="461A355E">
      <w:pPr>
        <w:pStyle w:val="4"/>
        <w:spacing w:before="120" w:after="120"/>
      </w:pPr>
      <w:bookmarkStart w:id="173" w:name="_Toc183815149"/>
      <w:r>
        <w:rPr>
          <w:rFonts w:hint="eastAsia"/>
        </w:rPr>
        <w:t>5</w:t>
      </w:r>
      <w:r>
        <w:t xml:space="preserve">.2.1 </w:t>
      </w:r>
      <w:r>
        <w:rPr>
          <w:rFonts w:hint="eastAsia"/>
        </w:rPr>
        <w:t>情感表达对思想内涵的影响</w:t>
      </w:r>
      <w:bookmarkEnd w:id="173"/>
    </w:p>
    <w:p w14:paraId="5DC3BE77">
      <w:pPr>
        <w:ind w:firstLine="480"/>
      </w:pPr>
      <w:r>
        <w:rPr>
          <w:rFonts w:hint="eastAsia"/>
        </w:rPr>
        <w:t>李白诗歌情感表达对思想内涵的影响是深远的。诗人的诗歌情感真挚、激烈，常常激情四溢的方式表达自己内心情感，这种情感表达为诗人的诗歌注入了鲜明的个性和深厚的思想内涵。在情感表达方面李白的诗歌中充满了浪漫主义的情感，从而情感表达方式对后世诗人产生了深远的影响。除此之外李白也善于通过自然景物、历史典故等来表达自己的情感，这种情感表达方式影响了后世文人对自然与社会的理解。在写作技巧上，李白的诗歌中运用了大量的比喻、夸张、拟人等修辞手法，使诗歌形象生动鲜明。这些独特的写作技巧对后世诗人产生了深远的影响，使在创作中更加注重语言的艺术性和表现力。李白的诗歌结构灵活多变，不拘泥于传统的诗歌形式。并善于运用长篇诗歌、组诗等形式，这种自由奔放的诗歌结构对后世诗歌创作产生了深远的影响。最后，李白的诗歌充满了个性，个人风格独特鲜明。这种个性化的写作方式对后世文人的创作产生了深远的影响，使文人们在追求个性表达的同时，也更加注重作品的内在价值。</w:t>
      </w:r>
    </w:p>
    <w:p w14:paraId="0E1722EC">
      <w:pPr>
        <w:ind w:firstLine="480"/>
      </w:pPr>
      <w:r>
        <w:rPr>
          <w:rFonts w:hint="eastAsia"/>
        </w:rPr>
        <w:t>李白的诗歌情感表达具有直接性和真挚性。诗人善于直抒胸臆的方式表达内心的情感。正是因为这样的情感表达才使后人体会到了李白对人生、社会、自然等主题的深刻思考和独特见解，也展现了诗人豁达、自由的人生态度。除此之外，李白的诗歌情感表达充满了个性化的色彩。诗人情感表达方式独特而鲜明，这种个性化的情感表达，使得李白的诗歌具有独特的艺术魅力，也使得他的思想情感更加丰富和深刻。李白的诗歌情感表达对思想内涵的影响还体现了诗人善于将自然景观与内心情感巧妙地融合在一起。常常通过对自然景观的描绘，表达内心情感。这种描绘展现了诗人对自然景观的热爱和敬畏有体现了诗人内心情感。</w:t>
      </w:r>
    </w:p>
    <w:p w14:paraId="553F77F3">
      <w:pPr>
        <w:pStyle w:val="4"/>
        <w:spacing w:before="120" w:after="120"/>
      </w:pPr>
      <w:bookmarkStart w:id="174" w:name="_Toc183815150"/>
      <w:r>
        <w:t xml:space="preserve">5.2.2 </w:t>
      </w:r>
      <w:r>
        <w:rPr>
          <w:rFonts w:hint="eastAsia"/>
        </w:rPr>
        <w:t>艺术鉴赏对思想内涵的影响</w:t>
      </w:r>
      <w:bookmarkEnd w:id="174"/>
    </w:p>
    <w:p w14:paraId="784AB3C1">
      <w:pPr>
        <w:ind w:firstLine="480"/>
      </w:pPr>
      <w:r>
        <w:rPr>
          <w:rFonts w:hint="eastAsia"/>
        </w:rPr>
        <w:t>首先李白诗歌情感真挚、表达独特，常常能够触动读者内心。李白的诗歌中充满了对人生、爱情、友情等世间百态的关注和思考，使得读者在阅读过程中不禁产生共鸣。这种共鸣不仅增强了读者对诗歌的理解，同时也启迪了读者们的思想，让读者们对人生和社会有了更深入的了解。其次，李白诗歌中蕴含着丰富的文化内涵和独特价值观。通过阅读李白的诗歌，读者可以更加深入的了解唐代文化和社会风貌，进而形成对中华文化的认同。李白的诗歌语言优美、韵律和谐，具有很高的艺术价值。通过鉴赏李白的诗歌，读者可以逐渐提升自己的审美能力，学会欣赏不同类型的艺术作品。这种审美能力的提升不仅有助于丰富读者的精神世界，还能够提高他们的生活质量。在阅读李白的诗歌时，读者可以学习到如何运用创新思维和想象力来创作艺术作品。这种学习和启发有助于激发读者的创造力和想象力，推动他们在各个领域进行创新。</w:t>
      </w:r>
    </w:p>
    <w:p w14:paraId="00EFA477">
      <w:pPr>
        <w:ind w:firstLine="480"/>
      </w:pPr>
      <w:r>
        <w:rPr>
          <w:rFonts w:hint="eastAsia"/>
        </w:rPr>
        <w:t>李白的诗歌中充满了对人生短暂、时光荏苒的感慨以及对生命意义和价值的探索。通过阅读李白的诗歌，读者可以学会如何更好地表达自己的情感，并找到情感疏导的途径。李白的诗歌中反映了唐代社会的历史背景和现实状况。通过鉴赏李白的诗歌，读者可以了解到当时社会的风土人情、政治环境以及人民的生活状态，进而对社会历史进行反思。这种反思有助于读者更加深入地理解历史和社会现象，增强他们的历史责任感和使命感。综上所述，李白诗歌的艺术鉴赏对读者的思想情感产生了深远的影响。通过情感共鸣与启迪、文化认同与价值观、审美能力的提升、创新思维与想象力、情绪表达与疏导以及历史与社会的反思等方面的体验和学习，读者可以在鉴赏李白诗歌的过程中获得更加深入的思想情感体验和人文素养的提升。李白诗歌整体具有强烈的浪漫主义特点，在实际创作的过程中，李白借助自身的天赋，以现实生活为基础。</w:t>
      </w:r>
    </w:p>
    <w:p w14:paraId="10EFA872">
      <w:pPr>
        <w:pStyle w:val="4"/>
        <w:spacing w:before="120" w:after="120"/>
      </w:pPr>
      <w:bookmarkStart w:id="175" w:name="_Toc183815151"/>
      <w:r>
        <w:rPr>
          <w:rFonts w:hint="eastAsia"/>
        </w:rPr>
        <w:t>5</w:t>
      </w:r>
      <w:r>
        <w:t xml:space="preserve">.2.3 </w:t>
      </w:r>
      <w:r>
        <w:rPr>
          <w:rFonts w:hint="eastAsia"/>
        </w:rPr>
        <w:t>诗人的个人因素对思想内涵的影响</w:t>
      </w:r>
      <w:bookmarkEnd w:id="175"/>
    </w:p>
    <w:p w14:paraId="7633AAC1">
      <w:pPr>
        <w:ind w:firstLine="480"/>
      </w:pPr>
      <w:r>
        <w:rPr>
          <w:rFonts w:hint="eastAsia"/>
        </w:rPr>
        <w:t>首先，李白的个性特征对他的诗歌创作有着直接影响。李白生性豪放、不拘小节，这种性格反映在诗歌中形成了独特的艺术风格。李白的诗歌中充满了大胆、奔放的想象，以及豪放的情感表达，这些都是他个性特征的直接体现。例如，《将进酒》一诗中</w:t>
      </w:r>
      <w:r>
        <w:rPr>
          <w:rFonts w:hint="eastAsia"/>
          <w:lang w:eastAsia="zh-CN"/>
        </w:rPr>
        <w:t>“</w:t>
      </w:r>
      <w:r>
        <w:rPr>
          <w:rFonts w:hint="eastAsia"/>
        </w:rPr>
        <w:t>君不见黄河之水天上来，奔流到海不复回</w:t>
      </w:r>
      <w:r>
        <w:rPr>
          <w:rFonts w:hint="eastAsia"/>
          <w:lang w:eastAsia="zh-CN"/>
        </w:rPr>
        <w:t>”</w:t>
      </w:r>
      <w:r>
        <w:rPr>
          <w:rFonts w:hint="eastAsia"/>
        </w:rPr>
        <w:t>的豪迈气势，正是他个性特征的生动写照。其次，李白的生活经历也深刻影响了诗歌创作。游历过名山大川，结交过许多名流雅士，这些生活经历都为他提供了丰富的创作素材和灵感。诗歌中常常描绘出壮丽的山水景象，以及生动的人物形象，这些都是其生活经历的生动再现。例如，《庐山谣》一诗中，对庐山景色的生动描绘，以及其中蕴含的深刻哲理，都是源于诗人丰富的生活经历。此外，李白的思想观念也对其诗歌创作产生了深远影响。李白生活在唐朝由盛到衰的历史时期，虽然个人的经历也充满了起伏和转折，但这些经历使得李白的诗歌具有深刻的历史感和时代感，同时也反映了李白对人生、对社会的独特思考。写实与写意的相互关系对思想内涵的影响，表现在共同构建了李白诗歌独特的艺术魅力和思想内涵。通过将写实与写意有机地结合起来，李白能够创造出既有现实感又有思想感情的诗歌。这种艺术手法使得诗歌不仅仅是对现实的简单描述，更是对人生的深入思考和反思。例如《行路难》中，李白通过描述路途的艰难险阻和内心的不屈不挠，表达出对人生道路的深刻思考和未来的坚定信念。总的来说，李白诗歌中的写实与写意对思想内涵的影响表现对人生、对社会、对历史的深刻思考和反思上。通过写实的手法，李白展现出对社会现实的关注和对人生的思考，通过写意的手法表现李白对自由、对生活的热爱和对人生真谛的探寻。这些思想内涵使得李白的诗歌不仅仅有极高的艺术价值，同时也具有深远的社会意义和历史价值。</w:t>
      </w:r>
    </w:p>
    <w:p w14:paraId="3E0D5AEE">
      <w:pPr>
        <w:pStyle w:val="3"/>
        <w:spacing w:before="120" w:after="120"/>
      </w:pPr>
      <w:bookmarkStart w:id="176" w:name="_Toc183815152"/>
      <w:r>
        <w:t xml:space="preserve">5.3 </w:t>
      </w:r>
      <w:r>
        <w:rPr>
          <w:rFonts w:hint="eastAsia"/>
        </w:rPr>
        <w:t>本章小结</w:t>
      </w:r>
      <w:bookmarkEnd w:id="176"/>
    </w:p>
    <w:p w14:paraId="53384EE5">
      <w:pPr>
        <w:ind w:firstLine="480"/>
      </w:pPr>
      <w:r>
        <w:rPr>
          <w:rFonts w:hint="eastAsia"/>
        </w:rPr>
        <w:t>本章在写实与写意在思想内涵方面具有密切的联系和相互影响。真实性、象征性、情感表达和审美体验等方面的探讨有助于我们深入理解这两种表现手法的特点和优劣。在未来的艺术创作中，我们应该注重把握写实与写意之间的平衡，使作品既有真实性的基础，又能充分表达内在的真实和意蕴。同时，我们也应该关注观众的审美体验，使作品能够引发观众的共鸣和思考。</w:t>
      </w:r>
    </w:p>
    <w:p w14:paraId="2917A9E8">
      <w:pPr>
        <w:ind w:firstLine="480"/>
      </w:pPr>
    </w:p>
    <w:bookmarkEnd w:id="166"/>
    <w:bookmarkEnd w:id="167"/>
    <w:bookmarkEnd w:id="168"/>
    <w:bookmarkEnd w:id="169"/>
    <w:p w14:paraId="75087433">
      <w:pPr>
        <w:ind w:firstLine="480"/>
        <w:sectPr>
          <w:headerReference r:id="rId23" w:type="default"/>
          <w:endnotePr>
            <w:numFmt w:val="decimal"/>
          </w:endnotePr>
          <w:pgSz w:w="11907" w:h="16839"/>
          <w:pgMar w:top="1588" w:right="1418" w:bottom="1588" w:left="1418" w:header="1134" w:footer="1134" w:gutter="0"/>
          <w:cols w:space="0" w:num="1"/>
          <w:docGrid w:linePitch="403" w:charSpace="367"/>
        </w:sectPr>
      </w:pPr>
      <w:bookmarkStart w:id="177" w:name="_Toc12449023"/>
      <w:bookmarkStart w:id="178" w:name="_Toc255720961"/>
      <w:bookmarkStart w:id="179" w:name="_Toc468775840"/>
    </w:p>
    <w:p w14:paraId="63478FE2">
      <w:pPr>
        <w:pStyle w:val="2"/>
        <w:spacing w:before="240" w:after="240"/>
      </w:pPr>
      <w:bookmarkStart w:id="180" w:name="_Toc135407626"/>
      <w:bookmarkStart w:id="181" w:name="_Toc183815153"/>
      <w:bookmarkStart w:id="182" w:name="_Toc131191886"/>
      <w:bookmarkStart w:id="183" w:name="_Toc133317271"/>
      <w:r>
        <w:t>结  论</w:t>
      </w:r>
      <w:bookmarkEnd w:id="177"/>
      <w:bookmarkEnd w:id="178"/>
      <w:bookmarkEnd w:id="179"/>
      <w:bookmarkEnd w:id="180"/>
      <w:bookmarkEnd w:id="181"/>
      <w:bookmarkEnd w:id="182"/>
      <w:bookmarkEnd w:id="183"/>
    </w:p>
    <w:p w14:paraId="71B9DD34">
      <w:pPr>
        <w:ind w:firstLine="480"/>
        <w:rPr>
          <w:rFonts w:cs="宋体"/>
          <w:kern w:val="0"/>
          <w:szCs w:val="21"/>
        </w:rPr>
      </w:pPr>
      <w:r>
        <w:t>本文研究了</w:t>
      </w:r>
      <w:r>
        <w:rPr>
          <w:rFonts w:hint="eastAsia"/>
        </w:rPr>
        <w:t>李白诗歌中的写实与写意</w:t>
      </w:r>
      <w:r>
        <w:t>发展现状</w:t>
      </w:r>
      <w:r>
        <w:rPr>
          <w:rFonts w:hint="eastAsia"/>
        </w:rPr>
        <w:t>以及其思想内涵对后世的影响</w:t>
      </w:r>
      <w:r>
        <w:t>，通过现状发现</w:t>
      </w:r>
      <w:r>
        <w:rPr>
          <w:rFonts w:hint="eastAsia"/>
        </w:rPr>
        <w:t>李白诗歌中的写实与写意在</w:t>
      </w:r>
      <w:r>
        <w:t>发展中存在较多的问题，其中包括</w:t>
      </w:r>
      <w:r>
        <w:rPr>
          <w:rFonts w:hint="eastAsia"/>
        </w:rPr>
        <w:t>：（1）缺乏系统性研究：尽管李白诗歌中的写实与写意已经成为研究热点，但现有的研究往往局限于某些特定方面或特定诗篇，缺乏全面而系统的研究。需要整合多学科的理论和方法，从整体上对李白诗歌中的写实与写意进行深入探讨。（2）缺乏比较研究：目前的研究多集中于李白诗歌本身，而与其他诗人、流派或文化背景下的诗歌缺乏比较。（3）缺乏理论深度：现有的研究在理论深度上还有所欠缺，需要进一步挖掘和提炼。（4）缺乏跨学科合作：李白诗歌中的写实与写意涉及文学、历史、哲学等多个学科领域，需要不同领域的学者进行跨学科的合作。（5）缺乏对李白诗论的深入研究：李白诗歌理论是其诗歌创作的重要指导思想，对其诗歌中的写实与写意也有着深刻的影响。然而，目前对李白诗论的研究还不够深入，需要加强对李白诗论的挖掘和研究，以更好地理解其诗歌中的写实与写意。</w:t>
      </w:r>
    </w:p>
    <w:p w14:paraId="41D5611B">
      <w:pPr>
        <w:ind w:firstLine="480"/>
        <w:rPr>
          <w:rFonts w:cs="宋体"/>
          <w:kern w:val="0"/>
          <w:szCs w:val="21"/>
        </w:rPr>
      </w:pPr>
      <w:r>
        <w:rPr>
          <w:rFonts w:hint="eastAsia" w:cs="宋体"/>
          <w:kern w:val="0"/>
          <w:szCs w:val="21"/>
        </w:rPr>
        <w:t>主要结论有：通过研究李白诗歌中的写实与写意，可以发现两者在李白的作品中并非孤立存在，而是相互融合，共同构建了其独特的艺术风格。一方面，李白的诗歌具有强烈的写实性。相应作品以现实生活为背景，描绘了自然景色、人生百态、友情与理想等主题。这些写实的元素使得他的诗歌具有深厚的生活基础，使读者能够产生共鸣，深入感受到现实世界的真实与美好。另一方面，李白的诗歌也充满了写意的气息。相应作品通过比喻、象征、隐喻等手法，表现了对人生的思考、对理想的追求以及对现实的失望。这些写意的元素使得李白诗歌具有深邃的内涵，使读者能够感受到诗人的内心世界，深入思考人生的意义与价值。在李白的诗歌中，写实与写意是相互交织的。诗人通过写实的手法表现了现实世界的真实与美好，通过写意的手法表现了对人生的思考与追求。这种写实与写意的交织使得诗歌具有更丰富的内涵，使读者能够从中获得更多的启示。</w:t>
      </w:r>
    </w:p>
    <w:p w14:paraId="7BB10F9B">
      <w:pPr>
        <w:ind w:firstLine="480"/>
        <w:rPr>
          <w:rFonts w:cs="宋体"/>
          <w:kern w:val="0"/>
          <w:szCs w:val="21"/>
        </w:rPr>
      </w:pPr>
      <w:r>
        <w:rPr>
          <w:rFonts w:hint="eastAsia"/>
        </w:rPr>
        <w:t>通过本研究，期望能够全面深入地理解李白诗歌中写实与写意的表现手法，为读者提供更丰富的解读视角。但由于个人的能力以及知识储备的限制，在李白诗歌的写实与写意的方面难免存在解决问题考虑不周的地方。因此，本文所提出的分析和建议能够填补李白诗歌研究的空白，为李白诗歌的深入研究提供新的思路和方法。</w:t>
      </w:r>
    </w:p>
    <w:p w14:paraId="5736D743">
      <w:pPr>
        <w:pStyle w:val="30"/>
        <w:rPr>
          <w:rFonts w:eastAsia="宋体"/>
        </w:rPr>
      </w:pPr>
    </w:p>
    <w:p w14:paraId="50FD0085">
      <w:pPr>
        <w:ind w:firstLine="480"/>
        <w:sectPr>
          <w:headerReference r:id="rId24" w:type="default"/>
          <w:endnotePr>
            <w:numFmt w:val="decimal"/>
          </w:endnotePr>
          <w:pgSz w:w="11907" w:h="16839"/>
          <w:pgMar w:top="1588" w:right="1418" w:bottom="1588" w:left="1418" w:header="1134" w:footer="1134" w:gutter="0"/>
          <w:cols w:space="0" w:num="1"/>
          <w:docGrid w:linePitch="403" w:charSpace="367"/>
        </w:sectPr>
      </w:pPr>
      <w:bookmarkStart w:id="184" w:name="_Toc468775841"/>
      <w:bookmarkStart w:id="185" w:name="_Toc255720963"/>
    </w:p>
    <w:p w14:paraId="5103920B">
      <w:pPr>
        <w:pStyle w:val="2"/>
        <w:spacing w:before="240" w:after="240"/>
      </w:pPr>
      <w:bookmarkStart w:id="186" w:name="_Toc133317272"/>
      <w:bookmarkStart w:id="187" w:name="_Toc131191887"/>
      <w:bookmarkStart w:id="188" w:name="_Toc183815154"/>
      <w:bookmarkStart w:id="189" w:name="_Toc135407627"/>
      <w:r>
        <w:t>参考文献</w:t>
      </w:r>
      <w:bookmarkEnd w:id="184"/>
      <w:bookmarkEnd w:id="185"/>
      <w:bookmarkEnd w:id="186"/>
      <w:bookmarkEnd w:id="187"/>
      <w:bookmarkEnd w:id="188"/>
      <w:bookmarkEnd w:id="189"/>
    </w:p>
    <w:p w14:paraId="50DE778A">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190" w:name="_Ref157004218"/>
      <w:bookmarkStart w:id="191" w:name="_Ref156938568"/>
      <w:bookmarkStart w:id="192" w:name="_Hlk156938293"/>
      <w:bookmarkStart w:id="193" w:name="_Toc255720962"/>
      <w:r>
        <w:rPr>
          <w:rFonts w:hint="eastAsia" w:ascii="Times New Roman" w:hAnsi="Times New Roman" w:eastAsia="宋体"/>
          <w:sz w:val="24"/>
          <w:szCs w:val="24"/>
        </w:rPr>
        <w:t>[1] 李健.论中国诗歌语言艺术原理研究的意义</w:t>
      </w:r>
      <w:r>
        <w:rPr>
          <w:rFonts w:hint="eastAsia" w:ascii="Times New Roman" w:hAnsi="Times New Roman" w:eastAsia="黑体"/>
          <w:sz w:val="24"/>
          <w:szCs w:val="24"/>
        </w:rPr>
        <w:t>[J].</w:t>
      </w:r>
      <w:r>
        <w:rPr>
          <w:rFonts w:hint="eastAsia" w:ascii="Times New Roman" w:hAnsi="Times New Roman" w:eastAsia="宋体"/>
          <w:sz w:val="24"/>
          <w:szCs w:val="24"/>
        </w:rPr>
        <w:t>社会科学辑刊,</w:t>
      </w:r>
      <w:r>
        <w:rPr>
          <w:rFonts w:hint="eastAsia" w:ascii="Times New Roman" w:hAnsi="Times New Roman" w:eastAsia="黑体"/>
          <w:sz w:val="24"/>
          <w:szCs w:val="24"/>
        </w:rPr>
        <w:t>2022,(01):167-176.</w:t>
      </w:r>
      <w:bookmarkEnd w:id="190"/>
    </w:p>
    <w:p w14:paraId="406D3024">
      <w:pPr>
        <w:pStyle w:val="39"/>
        <w:wordWrap w:val="0"/>
        <w:spacing w:before="24" w:beforeLines="10" w:after="24" w:afterLines="10" w:line="312" w:lineRule="auto"/>
        <w:ind w:left="408" w:hanging="408" w:hangingChars="170"/>
        <w:jc w:val="left"/>
        <w:rPr>
          <w:rFonts w:ascii="Times New Roman" w:hAnsi="Times New Roman" w:eastAsia="黑体"/>
          <w:sz w:val="24"/>
          <w:szCs w:val="24"/>
        </w:rPr>
      </w:pPr>
      <w:bookmarkStart w:id="194" w:name="_Ref157004931"/>
      <w:r>
        <w:rPr>
          <w:rFonts w:hint="eastAsia" w:ascii="Times New Roman" w:hAnsi="Times New Roman" w:eastAsia="宋体"/>
          <w:sz w:val="24"/>
          <w:szCs w:val="24"/>
        </w:rPr>
        <w:t>[2] 赵颂文.李白诗歌的美学探究</w:t>
      </w:r>
      <w:r>
        <w:rPr>
          <w:rFonts w:ascii="Times New Roman" w:hAnsi="Times New Roman" w:eastAsia="黑体"/>
          <w:sz w:val="24"/>
          <w:szCs w:val="24"/>
        </w:rPr>
        <w:t>[J]</w:t>
      </w:r>
      <w:r>
        <w:rPr>
          <w:rFonts w:hint="eastAsia" w:ascii="Times New Roman" w:hAnsi="Times New Roman" w:eastAsia="宋体"/>
          <w:sz w:val="24"/>
          <w:szCs w:val="24"/>
        </w:rPr>
        <w:t>.中国文艺家,</w:t>
      </w:r>
      <w:r>
        <w:rPr>
          <w:rFonts w:hint="eastAsia" w:ascii="Times New Roman" w:hAnsi="Times New Roman" w:eastAsia="黑体"/>
          <w:sz w:val="24"/>
          <w:szCs w:val="24"/>
        </w:rPr>
        <w:t>2018,(1):95,97.</w:t>
      </w:r>
      <w:bookmarkEnd w:id="191"/>
      <w:bookmarkEnd w:id="194"/>
    </w:p>
    <w:p w14:paraId="22410036">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r>
        <w:rPr>
          <w:rFonts w:hint="eastAsia" w:ascii="Times New Roman" w:hAnsi="Times New Roman" w:eastAsia="宋体"/>
          <w:sz w:val="24"/>
          <w:szCs w:val="24"/>
        </w:rPr>
        <w:t>[3] Yueming H ,黄玥明 ,Changgyeong K , et al.Self-awareness in Li Bai’s Poetry Sea Imagery[J].동북아시아문화학회 국제학술대회 발표자료집,2024:56.</w:t>
      </w:r>
    </w:p>
    <w:p w14:paraId="6543D58F">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195" w:name="_Ref156572245"/>
      <w:r>
        <w:rPr>
          <w:rFonts w:hint="eastAsia" w:ascii="Times New Roman" w:hAnsi="Times New Roman" w:eastAsia="宋体"/>
          <w:sz w:val="24"/>
          <w:szCs w:val="24"/>
        </w:rPr>
        <w:t>[4] 李昀姝.李白诗歌中的写实与写意</w:t>
      </w:r>
      <w:r>
        <w:rPr>
          <w:rFonts w:hint="eastAsia" w:ascii="Times New Roman" w:hAnsi="Times New Roman" w:eastAsia="黑体"/>
          <w:sz w:val="24"/>
          <w:szCs w:val="24"/>
        </w:rPr>
        <w:t>[J].</w:t>
      </w:r>
      <w:r>
        <w:rPr>
          <w:rFonts w:hint="eastAsia" w:ascii="Times New Roman" w:hAnsi="Times New Roman" w:eastAsia="宋体"/>
          <w:sz w:val="24"/>
          <w:szCs w:val="24"/>
        </w:rPr>
        <w:t>作家天地,</w:t>
      </w:r>
      <w:r>
        <w:rPr>
          <w:rFonts w:hint="eastAsia" w:ascii="Times New Roman" w:hAnsi="Times New Roman" w:eastAsia="黑体"/>
          <w:sz w:val="24"/>
          <w:szCs w:val="24"/>
        </w:rPr>
        <w:t>2023,(03):22-24.</w:t>
      </w:r>
      <w:bookmarkEnd w:id="195"/>
    </w:p>
    <w:p w14:paraId="29CB58B6">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196" w:name="_Ref157865940"/>
      <w:r>
        <w:rPr>
          <w:rFonts w:hint="eastAsia" w:ascii="Times New Roman" w:hAnsi="Times New Roman" w:eastAsia="宋体"/>
          <w:sz w:val="24"/>
          <w:szCs w:val="24"/>
        </w:rPr>
        <w:t>[5] 任冬青.唐诗抒情艺术研究</w:t>
      </w:r>
      <w:r>
        <w:rPr>
          <w:rFonts w:hint="eastAsia" w:ascii="Times New Roman" w:hAnsi="Times New Roman" w:eastAsia="黑体"/>
          <w:sz w:val="24"/>
          <w:szCs w:val="24"/>
        </w:rPr>
        <w:t>[D].</w:t>
      </w:r>
      <w:r>
        <w:rPr>
          <w:rFonts w:hint="eastAsia" w:ascii="Times New Roman" w:hAnsi="Times New Roman" w:eastAsia="宋体"/>
          <w:sz w:val="24"/>
          <w:szCs w:val="24"/>
        </w:rPr>
        <w:t>南京</w:t>
      </w:r>
      <w:r>
        <w:rPr>
          <w:rFonts w:hint="eastAsia" w:ascii="Times New Roman" w:hAnsi="Times New Roman" w:eastAsia="黑体"/>
          <w:sz w:val="24"/>
          <w:szCs w:val="24"/>
        </w:rPr>
        <w:t>:</w:t>
      </w:r>
      <w:r>
        <w:rPr>
          <w:rFonts w:hint="eastAsia" w:ascii="Times New Roman" w:hAnsi="Times New Roman" w:eastAsia="宋体"/>
          <w:sz w:val="24"/>
          <w:szCs w:val="24"/>
        </w:rPr>
        <w:t>南京师范大学,</w:t>
      </w:r>
      <w:r>
        <w:rPr>
          <w:rFonts w:hint="eastAsia" w:ascii="Times New Roman" w:hAnsi="Times New Roman" w:eastAsia="黑体"/>
          <w:sz w:val="24"/>
          <w:szCs w:val="24"/>
        </w:rPr>
        <w:t>2019.</w:t>
      </w:r>
      <w:bookmarkEnd w:id="196"/>
    </w:p>
    <w:p w14:paraId="5ECE243D">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197" w:name="_Ref157864922"/>
      <w:r>
        <w:rPr>
          <w:rFonts w:hint="eastAsia" w:ascii="Times New Roman" w:hAnsi="Times New Roman" w:eastAsia="宋体"/>
          <w:sz w:val="24"/>
          <w:szCs w:val="24"/>
        </w:rPr>
        <w:t>[6] 邱祖森.论李白诗歌的美学特征与历史影响</w:t>
      </w:r>
      <w:r>
        <w:rPr>
          <w:rFonts w:hint="eastAsia" w:ascii="Times New Roman" w:hAnsi="Times New Roman" w:eastAsia="黑体"/>
          <w:sz w:val="24"/>
          <w:szCs w:val="24"/>
        </w:rPr>
        <w:t>[J]</w:t>
      </w:r>
      <w:r>
        <w:rPr>
          <w:rFonts w:hint="eastAsia" w:ascii="Times New Roman" w:hAnsi="Times New Roman" w:eastAsia="宋体"/>
          <w:sz w:val="24"/>
          <w:szCs w:val="24"/>
        </w:rPr>
        <w:t>.教书育人</w:t>
      </w:r>
      <w:r>
        <w:rPr>
          <w:rFonts w:hint="eastAsia" w:ascii="Times New Roman" w:hAnsi="Times New Roman" w:eastAsia="黑体"/>
          <w:sz w:val="24"/>
          <w:szCs w:val="24"/>
        </w:rPr>
        <w:t>,2019,(34):57.</w:t>
      </w:r>
      <w:bookmarkEnd w:id="197"/>
    </w:p>
    <w:p w14:paraId="1F160CB7">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198" w:name="_Ref157866022"/>
      <w:bookmarkStart w:id="199" w:name="_Ref157007742"/>
      <w:r>
        <w:rPr>
          <w:rFonts w:hint="eastAsia" w:ascii="Times New Roman" w:hAnsi="Times New Roman" w:eastAsia="宋体"/>
          <w:sz w:val="24"/>
          <w:szCs w:val="24"/>
        </w:rPr>
        <w:t>[7] 裴军.论李白诗歌的美学特征与历史影响</w:t>
      </w:r>
      <w:r>
        <w:rPr>
          <w:rFonts w:hint="eastAsia" w:ascii="Times New Roman" w:hAnsi="Times New Roman" w:eastAsia="黑体"/>
          <w:sz w:val="24"/>
          <w:szCs w:val="24"/>
        </w:rPr>
        <w:t>[J].</w:t>
      </w:r>
      <w:r>
        <w:rPr>
          <w:rFonts w:hint="eastAsia" w:ascii="Times New Roman" w:hAnsi="Times New Roman" w:eastAsia="宋体"/>
          <w:sz w:val="24"/>
          <w:szCs w:val="24"/>
        </w:rPr>
        <w:t>大观(论坛),</w:t>
      </w:r>
      <w:r>
        <w:rPr>
          <w:rFonts w:hint="eastAsia" w:ascii="Times New Roman" w:hAnsi="Times New Roman" w:eastAsia="黑体"/>
          <w:sz w:val="24"/>
          <w:szCs w:val="24"/>
        </w:rPr>
        <w:t>2021,(01):161-162.</w:t>
      </w:r>
      <w:bookmarkEnd w:id="198"/>
    </w:p>
    <w:p w14:paraId="417F2FEB">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200" w:name="_Ref160218646"/>
      <w:bookmarkStart w:id="201" w:name="_Ref159961483"/>
      <w:bookmarkStart w:id="202" w:name="_Ref157870686"/>
      <w:r>
        <w:rPr>
          <w:rFonts w:hint="eastAsia" w:ascii="Times New Roman" w:hAnsi="Times New Roman" w:eastAsia="宋体"/>
          <w:sz w:val="24"/>
          <w:szCs w:val="24"/>
        </w:rPr>
        <w:t>[8] 松浦友久,Eun-Ah Kim.</w:t>
      </w:r>
      <w:r>
        <w:rPr>
          <w:rFonts w:ascii="Times New Roman" w:hAnsi="Times New Roman" w:eastAsia="宋体"/>
          <w:sz w:val="24"/>
          <w:szCs w:val="24"/>
        </w:rPr>
        <w:t>‘</w:t>
      </w:r>
      <w:r>
        <w:rPr>
          <w:rFonts w:hint="eastAsia" w:ascii="Times New Roman" w:hAnsi="Times New Roman" w:eastAsia="宋体"/>
          <w:sz w:val="24"/>
          <w:szCs w:val="24"/>
        </w:rPr>
        <w:t>Spring-Autumn</w:t>
      </w:r>
      <w:r>
        <w:rPr>
          <w:rFonts w:ascii="Times New Roman" w:hAnsi="Times New Roman" w:eastAsia="宋体"/>
          <w:sz w:val="24"/>
          <w:szCs w:val="24"/>
        </w:rPr>
        <w:t>’</w:t>
      </w:r>
      <w:r>
        <w:rPr>
          <w:rFonts w:hint="eastAsia" w:ascii="Times New Roman" w:hAnsi="Times New Roman" w:eastAsia="宋体"/>
          <w:sz w:val="24"/>
          <w:szCs w:val="24"/>
        </w:rPr>
        <w:t xml:space="preserve"> and </w:t>
      </w:r>
      <w:r>
        <w:rPr>
          <w:rFonts w:ascii="Times New Roman" w:hAnsi="Times New Roman" w:eastAsia="宋体"/>
          <w:sz w:val="24"/>
          <w:szCs w:val="24"/>
        </w:rPr>
        <w:t>‘</w:t>
      </w:r>
      <w:r>
        <w:rPr>
          <w:rFonts w:hint="eastAsia" w:ascii="Times New Roman" w:hAnsi="Times New Roman" w:eastAsia="宋体"/>
          <w:sz w:val="24"/>
          <w:szCs w:val="24"/>
        </w:rPr>
        <w:t>Summer-Winter</w:t>
      </w:r>
      <w:r>
        <w:rPr>
          <w:rFonts w:ascii="Times New Roman" w:hAnsi="Times New Roman" w:eastAsia="宋体"/>
          <w:sz w:val="24"/>
          <w:szCs w:val="24"/>
        </w:rPr>
        <w:t>’</w:t>
      </w:r>
      <w:r>
        <w:rPr>
          <w:rFonts w:hint="eastAsia" w:ascii="Times New Roman" w:hAnsi="Times New Roman" w:eastAsia="宋体"/>
          <w:sz w:val="24"/>
          <w:szCs w:val="24"/>
        </w:rPr>
        <w:t xml:space="preserve"> in Chinese Classical Poetry[J].The Journal of Chinese Language, Literature and Translation,2007,21:501-517.</w:t>
      </w:r>
      <w:bookmarkEnd w:id="200"/>
    </w:p>
    <w:p w14:paraId="5DF9682C">
      <w:pPr>
        <w:pStyle w:val="39"/>
        <w:wordWrap w:val="0"/>
        <w:spacing w:before="24" w:beforeLines="10" w:after="24" w:afterLines="10" w:line="312" w:lineRule="auto"/>
        <w:ind w:left="408" w:hanging="408" w:hangingChars="170"/>
        <w:jc w:val="left"/>
        <w:rPr>
          <w:rFonts w:ascii="Times New Roman" w:hAnsi="Times New Roman" w:eastAsia="宋体"/>
          <w:sz w:val="24"/>
          <w:szCs w:val="24"/>
        </w:rPr>
      </w:pPr>
      <w:bookmarkStart w:id="203" w:name="_Ref163572413"/>
      <w:r>
        <w:rPr>
          <w:rFonts w:hint="eastAsia" w:ascii="Times New Roman" w:hAnsi="Times New Roman" w:eastAsia="宋体"/>
          <w:sz w:val="24"/>
          <w:szCs w:val="24"/>
        </w:rPr>
        <w:t>[9] 金智英,Kim Jiyoung,김지영.문신의 일본 유학시기 연구: 초기(1940～50년대) 작품에 미친 영향 가능성[J].미술사연구,2022,(43):173-191.</w:t>
      </w:r>
      <w:bookmarkEnd w:id="201"/>
      <w:bookmarkEnd w:id="203"/>
    </w:p>
    <w:bookmarkEnd w:id="202"/>
    <w:p w14:paraId="4D8A2BDF">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04" w:name="_Ref163572745"/>
      <w:r>
        <w:rPr>
          <w:rFonts w:hint="eastAsia" w:ascii="Times New Roman" w:hAnsi="Times New Roman" w:eastAsia="宋体"/>
          <w:sz w:val="24"/>
          <w:szCs w:val="24"/>
        </w:rPr>
        <w:t>[10] 彭体昌.文人创作与自然环境——对李白诗歌的分析</w:t>
      </w:r>
      <w:r>
        <w:rPr>
          <w:rFonts w:ascii="Times New Roman" w:hAnsi="Times New Roman" w:eastAsia="宋体"/>
          <w:sz w:val="24"/>
          <w:szCs w:val="24"/>
        </w:rPr>
        <w:t>[J]</w:t>
      </w:r>
      <w:r>
        <w:rPr>
          <w:rFonts w:hint="eastAsia" w:ascii="Times New Roman" w:hAnsi="Times New Roman" w:eastAsia="宋体"/>
          <w:sz w:val="24"/>
          <w:szCs w:val="24"/>
        </w:rPr>
        <w:t>.读与写(教育教学刊),</w:t>
      </w:r>
      <w:r>
        <w:rPr>
          <w:rFonts w:ascii="Times New Roman" w:hAnsi="Times New Roman" w:eastAsia="宋体"/>
          <w:sz w:val="24"/>
          <w:szCs w:val="24"/>
        </w:rPr>
        <w:t>2011</w:t>
      </w:r>
      <w:r>
        <w:rPr>
          <w:rFonts w:hint="eastAsia" w:ascii="Times New Roman" w:hAnsi="Times New Roman" w:eastAsia="宋体"/>
          <w:sz w:val="24"/>
          <w:szCs w:val="24"/>
        </w:rPr>
        <w:t>,8(02):137-138.</w:t>
      </w:r>
      <w:bookmarkEnd w:id="199"/>
      <w:bookmarkEnd w:id="204"/>
    </w:p>
    <w:p w14:paraId="0E4375AD">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05" w:name="_Ref157007686"/>
      <w:r>
        <w:rPr>
          <w:rFonts w:hint="eastAsia" w:ascii="Times New Roman" w:hAnsi="Times New Roman" w:eastAsia="宋体"/>
          <w:sz w:val="24"/>
          <w:szCs w:val="24"/>
        </w:rPr>
        <w:t xml:space="preserve">[11] </w:t>
      </w:r>
      <w:r>
        <w:rPr>
          <w:rFonts w:ascii="Times New Roman" w:hAnsi="Times New Roman" w:eastAsia="宋体"/>
          <w:sz w:val="24"/>
          <w:szCs w:val="24"/>
        </w:rPr>
        <w:t>冯加亮.李白咏史诗中的人物形象</w:t>
      </w:r>
      <w:r>
        <w:rPr>
          <w:rFonts w:ascii="Times New Roman" w:hAnsi="Times New Roman" w:eastAsia="黑体"/>
          <w:sz w:val="24"/>
          <w:szCs w:val="24"/>
        </w:rPr>
        <w:t>[J].</w:t>
      </w:r>
      <w:r>
        <w:rPr>
          <w:rFonts w:ascii="Times New Roman" w:hAnsi="Times New Roman" w:eastAsia="宋体"/>
          <w:sz w:val="24"/>
          <w:szCs w:val="24"/>
        </w:rPr>
        <w:t>绵阳师范学院学报</w:t>
      </w:r>
      <w:r>
        <w:rPr>
          <w:rFonts w:hint="eastAsia" w:ascii="Times New Roman" w:hAnsi="Times New Roman" w:eastAsia="宋体"/>
          <w:sz w:val="24"/>
          <w:szCs w:val="24"/>
        </w:rPr>
        <w:t>,</w:t>
      </w:r>
      <w:r>
        <w:rPr>
          <w:rFonts w:ascii="Times New Roman" w:hAnsi="Times New Roman" w:eastAsia="黑体"/>
          <w:sz w:val="24"/>
          <w:szCs w:val="24"/>
        </w:rPr>
        <w:t>2011</w:t>
      </w:r>
      <w:r>
        <w:rPr>
          <w:rFonts w:hint="eastAsia" w:ascii="Times New Roman" w:hAnsi="Times New Roman" w:eastAsia="黑体"/>
          <w:sz w:val="24"/>
          <w:szCs w:val="24"/>
        </w:rPr>
        <w:t>,</w:t>
      </w:r>
      <w:r>
        <w:rPr>
          <w:rFonts w:ascii="Times New Roman" w:hAnsi="Times New Roman" w:eastAsia="黑体"/>
          <w:sz w:val="24"/>
          <w:szCs w:val="24"/>
        </w:rPr>
        <w:t>30(06):15-18.</w:t>
      </w:r>
      <w:bookmarkEnd w:id="205"/>
    </w:p>
    <w:p w14:paraId="3810D35F">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06" w:name="_Ref157008615"/>
      <w:r>
        <w:rPr>
          <w:rFonts w:hint="eastAsia" w:ascii="Times New Roman" w:hAnsi="Times New Roman" w:eastAsia="宋体"/>
          <w:sz w:val="24"/>
          <w:szCs w:val="24"/>
        </w:rPr>
        <w:t xml:space="preserve">[12] </w:t>
      </w:r>
      <w:r>
        <w:rPr>
          <w:rFonts w:ascii="Times New Roman" w:hAnsi="Times New Roman" w:eastAsia="宋体"/>
          <w:sz w:val="24"/>
          <w:szCs w:val="24"/>
        </w:rPr>
        <w:t>杨贺.李白诗歌人物形象描写艺术</w:t>
      </w:r>
      <w:r>
        <w:rPr>
          <w:rFonts w:ascii="Times New Roman" w:hAnsi="Times New Roman" w:eastAsia="黑体"/>
          <w:sz w:val="24"/>
          <w:szCs w:val="24"/>
        </w:rPr>
        <w:t>[J].</w:t>
      </w:r>
      <w:r>
        <w:rPr>
          <w:rFonts w:ascii="Times New Roman" w:hAnsi="Times New Roman" w:eastAsia="宋体"/>
          <w:sz w:val="24"/>
          <w:szCs w:val="24"/>
        </w:rPr>
        <w:t>琼州学院学报</w:t>
      </w:r>
      <w:r>
        <w:rPr>
          <w:rFonts w:hint="eastAsia" w:ascii="Times New Roman" w:hAnsi="Times New Roman" w:eastAsia="宋体"/>
          <w:sz w:val="24"/>
          <w:szCs w:val="24"/>
        </w:rPr>
        <w:t>,</w:t>
      </w:r>
      <w:r>
        <w:rPr>
          <w:rFonts w:ascii="Times New Roman" w:hAnsi="Times New Roman" w:eastAsia="黑体"/>
          <w:sz w:val="24"/>
          <w:szCs w:val="24"/>
        </w:rPr>
        <w:t>2016</w:t>
      </w:r>
      <w:r>
        <w:rPr>
          <w:rFonts w:hint="eastAsia" w:ascii="Times New Roman" w:hAnsi="Times New Roman" w:eastAsia="黑体"/>
          <w:sz w:val="24"/>
          <w:szCs w:val="24"/>
        </w:rPr>
        <w:t>,</w:t>
      </w:r>
      <w:r>
        <w:rPr>
          <w:rFonts w:ascii="Times New Roman" w:hAnsi="Times New Roman" w:eastAsia="黑体"/>
          <w:sz w:val="24"/>
          <w:szCs w:val="24"/>
        </w:rPr>
        <w:t>23(01):62-68.</w:t>
      </w:r>
      <w:bookmarkEnd w:id="206"/>
    </w:p>
    <w:p w14:paraId="43DAEAB1">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07" w:name="_Ref157009023"/>
      <w:r>
        <w:rPr>
          <w:rFonts w:hint="eastAsia" w:ascii="Times New Roman" w:hAnsi="Times New Roman" w:eastAsia="宋体"/>
          <w:sz w:val="24"/>
          <w:szCs w:val="24"/>
        </w:rPr>
        <w:t>[13] 屈光.中国古典诗歌意象论</w:t>
      </w:r>
      <w:r>
        <w:rPr>
          <w:rFonts w:hint="eastAsia" w:ascii="Times New Roman" w:hAnsi="Times New Roman" w:eastAsia="黑体"/>
          <w:sz w:val="24"/>
          <w:szCs w:val="24"/>
        </w:rPr>
        <w:t>[J].</w:t>
      </w:r>
      <w:r>
        <w:rPr>
          <w:rFonts w:hint="eastAsia" w:ascii="Times New Roman" w:hAnsi="Times New Roman" w:eastAsia="宋体"/>
          <w:sz w:val="24"/>
          <w:szCs w:val="24"/>
        </w:rPr>
        <w:t>中国社会科学,</w:t>
      </w:r>
      <w:r>
        <w:rPr>
          <w:rFonts w:hint="eastAsia" w:ascii="Times New Roman" w:hAnsi="Times New Roman" w:eastAsia="黑体"/>
          <w:sz w:val="24"/>
          <w:szCs w:val="24"/>
        </w:rPr>
        <w:t>2002,(03):162-171+208.</w:t>
      </w:r>
      <w:bookmarkEnd w:id="207"/>
    </w:p>
    <w:p w14:paraId="2C6080BE">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08" w:name="_Ref163573499"/>
      <w:r>
        <w:rPr>
          <w:rFonts w:hint="eastAsia" w:ascii="Times New Roman" w:hAnsi="Times New Roman" w:eastAsia="宋体"/>
          <w:sz w:val="24"/>
          <w:szCs w:val="24"/>
        </w:rPr>
        <w:t xml:space="preserve">[14] </w:t>
      </w:r>
      <w:r>
        <w:rPr>
          <w:rFonts w:ascii="Times New Roman" w:hAnsi="Times New Roman" w:eastAsia="宋体"/>
          <w:sz w:val="24"/>
          <w:szCs w:val="24"/>
        </w:rPr>
        <w:t>余金屏.李白诗歌意象特点研究</w:t>
      </w:r>
      <w:r>
        <w:rPr>
          <w:rFonts w:ascii="Times New Roman" w:hAnsi="Times New Roman" w:eastAsia="黑体"/>
          <w:sz w:val="24"/>
          <w:szCs w:val="24"/>
        </w:rPr>
        <w:t>[D].</w:t>
      </w:r>
      <w:r>
        <w:rPr>
          <w:rFonts w:hint="eastAsia" w:ascii="Times New Roman" w:hAnsi="Times New Roman" w:eastAsia="宋体"/>
          <w:sz w:val="24"/>
          <w:szCs w:val="24"/>
        </w:rPr>
        <w:t>海口</w:t>
      </w:r>
      <w:r>
        <w:rPr>
          <w:rFonts w:hint="eastAsia" w:ascii="Times New Roman" w:hAnsi="Times New Roman" w:eastAsia="黑体"/>
          <w:sz w:val="24"/>
          <w:szCs w:val="24"/>
        </w:rPr>
        <w:t>:</w:t>
      </w:r>
      <w:r>
        <w:rPr>
          <w:rFonts w:ascii="Times New Roman" w:hAnsi="Times New Roman" w:eastAsia="宋体"/>
          <w:sz w:val="24"/>
          <w:szCs w:val="24"/>
        </w:rPr>
        <w:t>海南大学</w:t>
      </w:r>
      <w:r>
        <w:rPr>
          <w:rFonts w:hint="eastAsia" w:ascii="Times New Roman" w:hAnsi="Times New Roman" w:eastAsia="宋体"/>
          <w:sz w:val="24"/>
          <w:szCs w:val="24"/>
        </w:rPr>
        <w:t>,</w:t>
      </w:r>
      <w:r>
        <w:rPr>
          <w:rFonts w:ascii="Times New Roman" w:hAnsi="Times New Roman" w:eastAsia="黑体"/>
          <w:sz w:val="24"/>
          <w:szCs w:val="24"/>
        </w:rPr>
        <w:t>2020.</w:t>
      </w:r>
      <w:bookmarkEnd w:id="208"/>
    </w:p>
    <w:p w14:paraId="0F2C21D1">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09" w:name="_Ref163681781"/>
      <w:r>
        <w:rPr>
          <w:rFonts w:hint="eastAsia" w:ascii="Times New Roman" w:hAnsi="Times New Roman" w:eastAsia="宋体"/>
          <w:sz w:val="24"/>
          <w:szCs w:val="24"/>
        </w:rPr>
        <w:t>[15] 胡筠.李白诗歌意象探析</w:t>
      </w:r>
      <w:r>
        <w:rPr>
          <w:rFonts w:hint="eastAsia" w:ascii="Times New Roman" w:hAnsi="Times New Roman" w:eastAsia="黑体"/>
          <w:sz w:val="24"/>
          <w:szCs w:val="24"/>
        </w:rPr>
        <w:t>[J].</w:t>
      </w:r>
      <w:r>
        <w:rPr>
          <w:rFonts w:hint="eastAsia" w:ascii="Times New Roman" w:hAnsi="Times New Roman" w:eastAsia="宋体"/>
          <w:sz w:val="24"/>
          <w:szCs w:val="24"/>
        </w:rPr>
        <w:t>语文学刊</w:t>
      </w:r>
      <w:r>
        <w:rPr>
          <w:rFonts w:hint="eastAsia" w:ascii="Times New Roman" w:hAnsi="Times New Roman" w:eastAsia="黑体"/>
          <w:sz w:val="24"/>
          <w:szCs w:val="24"/>
        </w:rPr>
        <w:t>,2010,(12):68-69.</w:t>
      </w:r>
      <w:bookmarkEnd w:id="209"/>
    </w:p>
    <w:p w14:paraId="20E4AC1B">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0" w:name="_Ref163574018"/>
      <w:r>
        <w:rPr>
          <w:rFonts w:hint="eastAsia" w:ascii="Times New Roman" w:hAnsi="Times New Roman" w:eastAsia="宋体"/>
          <w:sz w:val="24"/>
          <w:szCs w:val="24"/>
        </w:rPr>
        <w:t>[16] 任国君.论李白山水诗的创作特色</w:t>
      </w:r>
      <w:r>
        <w:rPr>
          <w:rFonts w:hint="eastAsia" w:ascii="Times New Roman" w:hAnsi="Times New Roman" w:eastAsia="黑体"/>
          <w:sz w:val="24"/>
          <w:szCs w:val="24"/>
        </w:rPr>
        <w:t>[J].</w:t>
      </w:r>
      <w:r>
        <w:rPr>
          <w:rFonts w:hint="eastAsia" w:ascii="Times New Roman" w:hAnsi="Times New Roman" w:eastAsia="宋体"/>
          <w:sz w:val="24"/>
          <w:szCs w:val="24"/>
        </w:rPr>
        <w:t>语文教学通讯</w:t>
      </w:r>
      <w:r>
        <w:rPr>
          <w:rFonts w:ascii="Times New Roman" w:hAnsi="Times New Roman" w:eastAsia="宋体"/>
          <w:sz w:val="24"/>
          <w:szCs w:val="24"/>
        </w:rPr>
        <w:t>·</w:t>
      </w:r>
      <w:r>
        <w:rPr>
          <w:rFonts w:hint="eastAsia" w:ascii="Times New Roman" w:hAnsi="Times New Roman" w:eastAsia="黑体"/>
          <w:sz w:val="24"/>
          <w:szCs w:val="24"/>
        </w:rPr>
        <w:t>D</w:t>
      </w:r>
      <w:r>
        <w:rPr>
          <w:rFonts w:hint="eastAsia" w:ascii="Times New Roman" w:hAnsi="Times New Roman" w:eastAsia="宋体"/>
          <w:sz w:val="24"/>
          <w:szCs w:val="24"/>
        </w:rPr>
        <w:t>刊(学术刊),</w:t>
      </w:r>
      <w:r>
        <w:rPr>
          <w:rFonts w:hint="eastAsia" w:ascii="Times New Roman" w:hAnsi="Times New Roman" w:eastAsia="黑体"/>
          <w:sz w:val="24"/>
          <w:szCs w:val="24"/>
        </w:rPr>
        <w:t>2017,(10):75-76.</w:t>
      </w:r>
      <w:bookmarkEnd w:id="210"/>
    </w:p>
    <w:p w14:paraId="5676724D">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1" w:name="_Ref163574100"/>
      <w:r>
        <w:rPr>
          <w:rFonts w:hint="eastAsia" w:ascii="Times New Roman" w:hAnsi="Times New Roman" w:eastAsia="宋体"/>
          <w:sz w:val="24"/>
          <w:szCs w:val="24"/>
        </w:rPr>
        <w:t>[17] 刘艳.试析李白诗歌的明月情怀</w:t>
      </w:r>
      <w:r>
        <w:rPr>
          <w:rFonts w:hint="eastAsia" w:ascii="Times New Roman" w:hAnsi="Times New Roman" w:eastAsia="黑体"/>
          <w:sz w:val="24"/>
          <w:szCs w:val="24"/>
        </w:rPr>
        <w:t>[J]</w:t>
      </w:r>
      <w:r>
        <w:rPr>
          <w:rFonts w:hint="eastAsia" w:ascii="Times New Roman" w:hAnsi="Times New Roman" w:eastAsia="宋体"/>
          <w:sz w:val="24"/>
          <w:szCs w:val="24"/>
        </w:rPr>
        <w:t>.文学教育(上),</w:t>
      </w:r>
      <w:r>
        <w:rPr>
          <w:rFonts w:hint="eastAsia" w:ascii="Times New Roman" w:hAnsi="Times New Roman" w:eastAsia="黑体"/>
          <w:sz w:val="24"/>
          <w:szCs w:val="24"/>
        </w:rPr>
        <w:t>2020,(03):32-33.</w:t>
      </w:r>
      <w:bookmarkEnd w:id="211"/>
    </w:p>
    <w:p w14:paraId="35B3B96A">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2" w:name="_Ref163574135"/>
      <w:r>
        <w:rPr>
          <w:rFonts w:hint="eastAsia" w:ascii="Times New Roman" w:hAnsi="Times New Roman" w:eastAsia="宋体"/>
          <w:sz w:val="24"/>
          <w:szCs w:val="24"/>
        </w:rPr>
        <w:t>[18] 黄脆.浅谈李白诗歌中的"月"与"酒"</w:t>
      </w:r>
      <w:r>
        <w:rPr>
          <w:rFonts w:hint="eastAsia" w:ascii="Times New Roman" w:hAnsi="Times New Roman" w:eastAsia="黑体"/>
          <w:sz w:val="24"/>
          <w:szCs w:val="24"/>
        </w:rPr>
        <w:t>[J].</w:t>
      </w:r>
      <w:r>
        <w:rPr>
          <w:rFonts w:hint="eastAsia" w:ascii="Times New Roman" w:hAnsi="Times New Roman" w:eastAsia="宋体"/>
          <w:sz w:val="24"/>
          <w:szCs w:val="24"/>
        </w:rPr>
        <w:t>青年文学家,2</w:t>
      </w:r>
      <w:r>
        <w:rPr>
          <w:rFonts w:hint="eastAsia" w:ascii="Times New Roman" w:hAnsi="Times New Roman" w:eastAsia="黑体"/>
          <w:sz w:val="24"/>
          <w:szCs w:val="24"/>
        </w:rPr>
        <w:t>022,(19):121-123.</w:t>
      </w:r>
      <w:bookmarkEnd w:id="212"/>
    </w:p>
    <w:p w14:paraId="53206D6C">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3" w:name="_Ref163574178"/>
      <w:r>
        <w:rPr>
          <w:rFonts w:hint="eastAsia" w:ascii="Times New Roman" w:hAnsi="Times New Roman" w:eastAsia="宋体"/>
          <w:sz w:val="24"/>
          <w:szCs w:val="24"/>
        </w:rPr>
        <w:t>[19] 刘金红.李白酒诗研究</w:t>
      </w:r>
      <w:r>
        <w:rPr>
          <w:rFonts w:hint="eastAsia" w:ascii="Times New Roman" w:hAnsi="Times New Roman" w:eastAsia="黑体"/>
          <w:sz w:val="24"/>
          <w:szCs w:val="24"/>
        </w:rPr>
        <w:t>[D].</w:t>
      </w:r>
      <w:r>
        <w:rPr>
          <w:rFonts w:hint="eastAsia" w:ascii="Times New Roman" w:hAnsi="Times New Roman" w:eastAsia="宋体"/>
          <w:sz w:val="24"/>
          <w:szCs w:val="24"/>
        </w:rPr>
        <w:t>北京</w:t>
      </w:r>
      <w:r>
        <w:rPr>
          <w:rFonts w:hint="eastAsia" w:ascii="Times New Roman" w:hAnsi="Times New Roman" w:eastAsia="黑体"/>
          <w:sz w:val="24"/>
          <w:szCs w:val="24"/>
        </w:rPr>
        <w:t>:</w:t>
      </w:r>
      <w:r>
        <w:rPr>
          <w:rFonts w:hint="eastAsia" w:ascii="Times New Roman" w:hAnsi="Times New Roman" w:eastAsia="宋体"/>
          <w:sz w:val="24"/>
          <w:szCs w:val="24"/>
        </w:rPr>
        <w:t>首都师范大学,</w:t>
      </w:r>
      <w:r>
        <w:rPr>
          <w:rFonts w:hint="eastAsia" w:ascii="Times New Roman" w:hAnsi="Times New Roman" w:eastAsia="黑体"/>
          <w:sz w:val="24"/>
          <w:szCs w:val="24"/>
        </w:rPr>
        <w:t>2009.</w:t>
      </w:r>
      <w:bookmarkEnd w:id="213"/>
    </w:p>
    <w:p w14:paraId="1754A1DC">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4" w:name="_Ref157009310"/>
      <w:r>
        <w:rPr>
          <w:rFonts w:hint="eastAsia" w:ascii="Times New Roman" w:hAnsi="Times New Roman" w:eastAsia="宋体"/>
          <w:sz w:val="24"/>
          <w:szCs w:val="24"/>
        </w:rPr>
        <w:t>[20] 董笑熙.以酒入诗——李白诗歌中的酒文化探究</w:t>
      </w:r>
      <w:r>
        <w:rPr>
          <w:rFonts w:hint="eastAsia" w:ascii="Times New Roman" w:hAnsi="Times New Roman" w:eastAsia="黑体"/>
          <w:sz w:val="24"/>
          <w:szCs w:val="24"/>
        </w:rPr>
        <w:t>[J].</w:t>
      </w:r>
      <w:r>
        <w:rPr>
          <w:rFonts w:hint="eastAsia" w:ascii="Times New Roman" w:hAnsi="Times New Roman" w:eastAsia="宋体"/>
          <w:sz w:val="24"/>
          <w:szCs w:val="24"/>
        </w:rPr>
        <w:t>牡丹,</w:t>
      </w:r>
      <w:r>
        <w:rPr>
          <w:rFonts w:hint="eastAsia" w:ascii="Times New Roman" w:hAnsi="Times New Roman" w:eastAsia="黑体"/>
          <w:sz w:val="24"/>
          <w:szCs w:val="24"/>
        </w:rPr>
        <w:t>2023,(10):54-56.</w:t>
      </w:r>
      <w:bookmarkEnd w:id="214"/>
    </w:p>
    <w:p w14:paraId="3A7CD17C">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15" w:name="_Ref163574271"/>
      <w:r>
        <w:rPr>
          <w:rFonts w:hint="eastAsia" w:ascii="Times New Roman" w:hAnsi="Times New Roman" w:eastAsia="宋体"/>
          <w:sz w:val="24"/>
          <w:szCs w:val="24"/>
        </w:rPr>
        <w:t>[21] 李双.唐诗"琴酒"意象研究</w:t>
      </w:r>
      <w:r>
        <w:rPr>
          <w:rFonts w:hint="eastAsia" w:ascii="Times New Roman" w:hAnsi="Times New Roman" w:eastAsia="黑体"/>
          <w:sz w:val="24"/>
          <w:szCs w:val="24"/>
        </w:rPr>
        <w:t>[D].</w:t>
      </w:r>
      <w:r>
        <w:rPr>
          <w:rFonts w:hint="eastAsia" w:ascii="Times New Roman" w:hAnsi="Times New Roman" w:eastAsia="宋体"/>
          <w:sz w:val="24"/>
          <w:szCs w:val="24"/>
        </w:rPr>
        <w:t>大连</w:t>
      </w:r>
      <w:r>
        <w:rPr>
          <w:rFonts w:hint="eastAsia" w:ascii="Times New Roman" w:hAnsi="Times New Roman" w:eastAsia="黑体"/>
          <w:sz w:val="24"/>
          <w:szCs w:val="24"/>
        </w:rPr>
        <w:t>:</w:t>
      </w:r>
      <w:r>
        <w:rPr>
          <w:rFonts w:hint="eastAsia" w:ascii="Times New Roman" w:hAnsi="Times New Roman" w:eastAsia="宋体"/>
          <w:sz w:val="24"/>
          <w:szCs w:val="24"/>
        </w:rPr>
        <w:t>辽宁师范大学,</w:t>
      </w:r>
      <w:r>
        <w:rPr>
          <w:rFonts w:hint="eastAsia" w:ascii="Times New Roman" w:hAnsi="Times New Roman" w:eastAsia="黑体"/>
          <w:sz w:val="24"/>
          <w:szCs w:val="24"/>
        </w:rPr>
        <w:t>2023.</w:t>
      </w:r>
      <w:bookmarkEnd w:id="215"/>
    </w:p>
    <w:p w14:paraId="453E499D">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6" w:name="_Ref163574347"/>
      <w:r>
        <w:rPr>
          <w:rFonts w:hint="eastAsia" w:ascii="Times New Roman" w:hAnsi="Times New Roman" w:eastAsia="宋体"/>
          <w:sz w:val="24"/>
          <w:szCs w:val="24"/>
        </w:rPr>
        <w:t>[22] 杨东静.李白诗词中的"酒"意象及其文化内涵</w:t>
      </w:r>
      <w:r>
        <w:rPr>
          <w:rFonts w:hint="eastAsia" w:ascii="Times New Roman" w:hAnsi="Times New Roman" w:eastAsia="黑体"/>
          <w:sz w:val="24"/>
          <w:szCs w:val="24"/>
        </w:rPr>
        <w:t>[J].</w:t>
      </w:r>
      <w:r>
        <w:rPr>
          <w:rFonts w:hint="eastAsia" w:ascii="Times New Roman" w:hAnsi="Times New Roman" w:eastAsia="宋体"/>
          <w:sz w:val="24"/>
          <w:szCs w:val="24"/>
        </w:rPr>
        <w:t>语文建设,</w:t>
      </w:r>
      <w:r>
        <w:rPr>
          <w:rFonts w:hint="eastAsia" w:ascii="Times New Roman" w:hAnsi="Times New Roman" w:eastAsia="黑体"/>
          <w:sz w:val="24"/>
          <w:szCs w:val="24"/>
        </w:rPr>
        <w:t>2018,(30):38-39.</w:t>
      </w:r>
      <w:bookmarkEnd w:id="216"/>
    </w:p>
    <w:p w14:paraId="53669B90">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7" w:name="_Ref163574372"/>
      <w:r>
        <w:rPr>
          <w:rFonts w:hint="eastAsia" w:ascii="Times New Roman" w:hAnsi="Times New Roman" w:eastAsia="宋体"/>
          <w:sz w:val="24"/>
          <w:szCs w:val="24"/>
        </w:rPr>
        <w:t>[23] 郭海凤.古诗中酒意象和文化的赏析</w:t>
      </w:r>
      <w:r>
        <w:rPr>
          <w:rFonts w:hint="eastAsia" w:ascii="Times New Roman" w:hAnsi="Times New Roman" w:eastAsia="黑体"/>
          <w:sz w:val="24"/>
          <w:szCs w:val="24"/>
        </w:rPr>
        <w:t>[J].</w:t>
      </w:r>
      <w:r>
        <w:rPr>
          <w:rFonts w:hint="eastAsia" w:ascii="Times New Roman" w:hAnsi="Times New Roman" w:eastAsia="宋体"/>
          <w:sz w:val="24"/>
          <w:szCs w:val="24"/>
        </w:rPr>
        <w:t>中国酒</w:t>
      </w:r>
      <w:r>
        <w:rPr>
          <w:rFonts w:hint="eastAsia" w:ascii="Times New Roman" w:hAnsi="Times New Roman" w:eastAsia="黑体"/>
          <w:sz w:val="24"/>
          <w:szCs w:val="24"/>
        </w:rPr>
        <w:t>,2023,(05):72-74.</w:t>
      </w:r>
      <w:bookmarkEnd w:id="217"/>
    </w:p>
    <w:p w14:paraId="18FD6E69">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18" w:name="_Ref163574448"/>
      <w:r>
        <w:rPr>
          <w:rFonts w:hint="eastAsia" w:ascii="Times New Roman" w:hAnsi="Times New Roman" w:eastAsia="宋体"/>
          <w:sz w:val="24"/>
          <w:szCs w:val="24"/>
        </w:rPr>
        <w:t>[24] 纳薇玥.论李白诗歌的自由精神</w:t>
      </w:r>
      <w:r>
        <w:rPr>
          <w:rFonts w:hint="eastAsia" w:ascii="Times New Roman" w:hAnsi="Times New Roman" w:eastAsia="黑体"/>
          <w:sz w:val="24"/>
          <w:szCs w:val="24"/>
        </w:rPr>
        <w:t>[J].</w:t>
      </w:r>
      <w:r>
        <w:rPr>
          <w:rFonts w:hint="eastAsia" w:ascii="Times New Roman" w:hAnsi="Times New Roman" w:eastAsia="宋体"/>
          <w:sz w:val="24"/>
          <w:szCs w:val="24"/>
        </w:rPr>
        <w:t>青年文学家,</w:t>
      </w:r>
      <w:r>
        <w:rPr>
          <w:rFonts w:hint="eastAsia" w:ascii="Times New Roman" w:hAnsi="Times New Roman" w:eastAsia="黑体"/>
          <w:sz w:val="24"/>
          <w:szCs w:val="24"/>
        </w:rPr>
        <w:t>2023,(18):97-99.</w:t>
      </w:r>
      <w:bookmarkEnd w:id="218"/>
    </w:p>
    <w:p w14:paraId="11771D5F">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19" w:name="_Ref157009904"/>
      <w:r>
        <w:rPr>
          <w:rFonts w:hint="eastAsia" w:ascii="Times New Roman" w:hAnsi="Times New Roman" w:eastAsia="宋体"/>
          <w:sz w:val="24"/>
          <w:szCs w:val="24"/>
        </w:rPr>
        <w:t>[25] 季艳.浅析李白诗歌的浪漫主义美学特色</w:t>
      </w:r>
      <w:r>
        <w:rPr>
          <w:rFonts w:hint="eastAsia" w:ascii="Times New Roman" w:hAnsi="Times New Roman" w:eastAsia="黑体"/>
          <w:sz w:val="24"/>
          <w:szCs w:val="24"/>
        </w:rPr>
        <w:t>[J].</w:t>
      </w:r>
      <w:r>
        <w:rPr>
          <w:rFonts w:hint="eastAsia" w:ascii="Times New Roman" w:hAnsi="Times New Roman" w:eastAsia="宋体"/>
          <w:sz w:val="24"/>
          <w:szCs w:val="24"/>
        </w:rPr>
        <w:t>中国科教创新导刊</w:t>
      </w:r>
      <w:r>
        <w:rPr>
          <w:rFonts w:hint="eastAsia" w:ascii="Times New Roman" w:hAnsi="Times New Roman" w:eastAsia="黑体"/>
          <w:sz w:val="24"/>
          <w:szCs w:val="24"/>
        </w:rPr>
        <w:t>,2008,(36):156+158.</w:t>
      </w:r>
      <w:bookmarkEnd w:id="219"/>
    </w:p>
    <w:p w14:paraId="52DBD527">
      <w:pPr>
        <w:pStyle w:val="39"/>
        <w:wordWrap w:val="0"/>
        <w:spacing w:before="24" w:beforeLines="10" w:after="24" w:afterLines="10" w:line="312" w:lineRule="auto"/>
        <w:ind w:left="528" w:hanging="528" w:hangingChars="220"/>
        <w:jc w:val="left"/>
        <w:rPr>
          <w:rFonts w:ascii="Times New Roman" w:hAnsi="Times New Roman" w:eastAsia="黑体"/>
          <w:sz w:val="24"/>
          <w:szCs w:val="24"/>
        </w:rPr>
      </w:pPr>
      <w:bookmarkStart w:id="220" w:name="_Ref157010152"/>
      <w:r>
        <w:rPr>
          <w:rFonts w:hint="eastAsia" w:ascii="Times New Roman" w:hAnsi="Times New Roman" w:eastAsia="宋体"/>
          <w:sz w:val="24"/>
          <w:szCs w:val="24"/>
        </w:rPr>
        <w:t>[26] 刘涛.李白诗歌中浪漫主义色彩的现代研究</w:t>
      </w:r>
      <w:r>
        <w:rPr>
          <w:rFonts w:hint="eastAsia" w:ascii="Times New Roman" w:hAnsi="Times New Roman" w:eastAsia="黑体"/>
          <w:sz w:val="24"/>
          <w:szCs w:val="24"/>
        </w:rPr>
        <w:t>[J].</w:t>
      </w:r>
      <w:r>
        <w:rPr>
          <w:rFonts w:hint="eastAsia" w:ascii="Times New Roman" w:hAnsi="Times New Roman" w:eastAsia="宋体"/>
          <w:sz w:val="24"/>
          <w:szCs w:val="24"/>
        </w:rPr>
        <w:t>文化产业,</w:t>
      </w:r>
      <w:r>
        <w:rPr>
          <w:rFonts w:hint="eastAsia" w:ascii="Times New Roman" w:hAnsi="Times New Roman" w:eastAsia="黑体"/>
          <w:sz w:val="24"/>
          <w:szCs w:val="24"/>
        </w:rPr>
        <w:t>2022,(25):76-78.</w:t>
      </w:r>
      <w:bookmarkEnd w:id="220"/>
    </w:p>
    <w:p w14:paraId="192555B2">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21" w:name="_Ref157010728"/>
      <w:r>
        <w:rPr>
          <w:rFonts w:hint="eastAsia" w:ascii="Times New Roman" w:hAnsi="Times New Roman" w:eastAsia="宋体"/>
          <w:sz w:val="24"/>
          <w:szCs w:val="24"/>
        </w:rPr>
        <w:t>[27] 何宏晔.李白诗歌的浪漫主义特色</w:t>
      </w:r>
      <w:r>
        <w:rPr>
          <w:rFonts w:hint="eastAsia" w:ascii="Times New Roman" w:hAnsi="Times New Roman" w:eastAsia="黑体"/>
          <w:sz w:val="24"/>
          <w:szCs w:val="24"/>
        </w:rPr>
        <w:t>[J]</w:t>
      </w:r>
      <w:r>
        <w:rPr>
          <w:rFonts w:hint="eastAsia" w:ascii="Times New Roman" w:hAnsi="Times New Roman" w:eastAsia="宋体"/>
          <w:sz w:val="24"/>
          <w:szCs w:val="24"/>
        </w:rPr>
        <w:t>.文教资料,</w:t>
      </w:r>
      <w:r>
        <w:rPr>
          <w:rFonts w:hint="eastAsia" w:ascii="Times New Roman" w:hAnsi="Times New Roman" w:eastAsia="黑体"/>
          <w:sz w:val="24"/>
          <w:szCs w:val="24"/>
        </w:rPr>
        <w:t>2010,(14):6-7.</w:t>
      </w:r>
      <w:bookmarkEnd w:id="221"/>
    </w:p>
    <w:p w14:paraId="156E09DF">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22" w:name="_Ref157086832"/>
      <w:r>
        <w:rPr>
          <w:rFonts w:hint="eastAsia" w:ascii="Times New Roman" w:hAnsi="Times New Roman" w:eastAsia="宋体"/>
          <w:sz w:val="24"/>
          <w:szCs w:val="24"/>
        </w:rPr>
        <w:t>[28] 王红军.李白诗歌中夸张修辞的美学境界</w:t>
      </w:r>
      <w:r>
        <w:rPr>
          <w:rFonts w:hint="eastAsia" w:ascii="Times New Roman" w:hAnsi="Times New Roman" w:eastAsia="黑体"/>
          <w:sz w:val="24"/>
          <w:szCs w:val="24"/>
        </w:rPr>
        <w:t>[J].</w:t>
      </w:r>
      <w:r>
        <w:rPr>
          <w:rFonts w:hint="eastAsia" w:ascii="Times New Roman" w:hAnsi="Times New Roman" w:eastAsia="宋体"/>
          <w:sz w:val="24"/>
          <w:szCs w:val="24"/>
        </w:rPr>
        <w:t>浙江工商职业技术学院学报,</w:t>
      </w:r>
      <w:r>
        <w:rPr>
          <w:rFonts w:hint="eastAsia" w:ascii="Times New Roman" w:hAnsi="Times New Roman" w:eastAsia="黑体"/>
          <w:sz w:val="24"/>
          <w:szCs w:val="24"/>
        </w:rPr>
        <w:t>2022,21(03):14-16</w:t>
      </w:r>
      <w:r>
        <w:rPr>
          <w:rFonts w:ascii="Times New Roman" w:hAnsi="Times New Roman" w:eastAsia="黑体"/>
          <w:sz w:val="24"/>
          <w:szCs w:val="24"/>
        </w:rPr>
        <w:t>.</w:t>
      </w:r>
      <w:bookmarkEnd w:id="222"/>
    </w:p>
    <w:p w14:paraId="76FFED15">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23" w:name="_Ref157087638"/>
      <w:r>
        <w:rPr>
          <w:rFonts w:hint="eastAsia" w:ascii="Times New Roman" w:hAnsi="Times New Roman" w:eastAsia="宋体"/>
          <w:sz w:val="24"/>
          <w:szCs w:val="24"/>
        </w:rPr>
        <w:t>[29] 恒南南.李白诗歌中比喻和夸张的艺术鉴赏</w:t>
      </w:r>
      <w:r>
        <w:rPr>
          <w:rFonts w:ascii="Times New Roman" w:hAnsi="Times New Roman" w:eastAsia="宋体"/>
          <w:sz w:val="24"/>
          <w:szCs w:val="24"/>
        </w:rPr>
        <w:t>[J]</w:t>
      </w:r>
      <w:r>
        <w:rPr>
          <w:rFonts w:hint="eastAsia" w:ascii="Times New Roman" w:hAnsi="Times New Roman" w:eastAsia="宋体"/>
          <w:sz w:val="24"/>
          <w:szCs w:val="24"/>
        </w:rPr>
        <w:t>.青年文学家,</w:t>
      </w:r>
      <w:r>
        <w:rPr>
          <w:rFonts w:ascii="Times New Roman" w:hAnsi="Times New Roman" w:eastAsia="宋体"/>
          <w:sz w:val="24"/>
          <w:szCs w:val="24"/>
        </w:rPr>
        <w:t>2022</w:t>
      </w:r>
      <w:r>
        <w:rPr>
          <w:rFonts w:hint="eastAsia" w:ascii="Times New Roman" w:hAnsi="Times New Roman" w:eastAsia="宋体"/>
          <w:sz w:val="24"/>
          <w:szCs w:val="24"/>
        </w:rPr>
        <w:t>,</w:t>
      </w:r>
      <w:r>
        <w:rPr>
          <w:rFonts w:ascii="Times New Roman" w:hAnsi="Times New Roman" w:eastAsia="宋体"/>
          <w:sz w:val="24"/>
          <w:szCs w:val="24"/>
        </w:rPr>
        <w:t>(23):81-83.</w:t>
      </w:r>
      <w:bookmarkEnd w:id="223"/>
    </w:p>
    <w:p w14:paraId="14A0476E">
      <w:pPr>
        <w:pStyle w:val="39"/>
        <w:wordWrap w:val="0"/>
        <w:spacing w:before="24" w:beforeLines="10" w:after="24" w:afterLines="10" w:line="312" w:lineRule="auto"/>
        <w:ind w:left="528" w:hanging="528" w:hangingChars="220"/>
        <w:jc w:val="left"/>
        <w:rPr>
          <w:rFonts w:ascii="Times New Roman" w:hAnsi="Times New Roman" w:eastAsia="宋体"/>
          <w:sz w:val="24"/>
          <w:szCs w:val="24"/>
        </w:rPr>
      </w:pPr>
      <w:bookmarkStart w:id="224" w:name="_Ref163574560"/>
      <w:r>
        <w:rPr>
          <w:rFonts w:hint="eastAsia" w:ascii="Times New Roman" w:hAnsi="Times New Roman" w:eastAsia="宋体"/>
          <w:sz w:val="24"/>
          <w:szCs w:val="24"/>
        </w:rPr>
        <w:t>[30] 郭晓凤.论李白诗歌的艺术特点</w:t>
      </w:r>
      <w:r>
        <w:rPr>
          <w:rFonts w:hint="eastAsia" w:ascii="Times New Roman" w:hAnsi="Times New Roman" w:eastAsia="黑体"/>
          <w:sz w:val="24"/>
          <w:szCs w:val="24"/>
        </w:rPr>
        <w:t>[J].</w:t>
      </w:r>
      <w:r>
        <w:rPr>
          <w:rFonts w:hint="eastAsia" w:ascii="Times New Roman" w:hAnsi="Times New Roman" w:eastAsia="宋体"/>
          <w:sz w:val="24"/>
          <w:szCs w:val="24"/>
        </w:rPr>
        <w:t>黑龙江教育学院学报,</w:t>
      </w:r>
      <w:r>
        <w:rPr>
          <w:rFonts w:hint="eastAsia" w:ascii="Times New Roman" w:hAnsi="Times New Roman" w:eastAsia="黑体"/>
          <w:sz w:val="24"/>
          <w:szCs w:val="24"/>
        </w:rPr>
        <w:t>2006,(05):95-96.</w:t>
      </w:r>
      <w:bookmarkEnd w:id="192"/>
      <w:bookmarkEnd w:id="224"/>
    </w:p>
    <w:p w14:paraId="5ABB8517">
      <w:pPr>
        <w:ind w:firstLine="480"/>
      </w:pPr>
    </w:p>
    <w:p w14:paraId="75F7C84A">
      <w:pPr>
        <w:ind w:firstLine="480"/>
        <w:sectPr>
          <w:endnotePr>
            <w:numFmt w:val="decimal"/>
          </w:endnotePr>
          <w:pgSz w:w="11907" w:h="16839"/>
          <w:pgMar w:top="1588" w:right="1418" w:bottom="1588" w:left="1418" w:header="1134" w:footer="1134" w:gutter="0"/>
          <w:cols w:space="0" w:num="1"/>
          <w:docGrid w:linePitch="403" w:charSpace="367"/>
        </w:sectPr>
      </w:pPr>
    </w:p>
    <w:p w14:paraId="2957CD84">
      <w:pPr>
        <w:pStyle w:val="2"/>
        <w:spacing w:before="240" w:after="240"/>
      </w:pPr>
      <w:bookmarkStart w:id="225" w:name="_Toc183815155"/>
      <w:bookmarkStart w:id="226" w:name="_Toc135407628"/>
      <w:bookmarkStart w:id="227" w:name="_Toc468775842"/>
      <w:bookmarkStart w:id="228" w:name="_Toc133317273"/>
      <w:bookmarkStart w:id="229" w:name="_Toc131191888"/>
      <w:bookmarkStart w:id="230" w:name="_Toc31384"/>
      <w:bookmarkStart w:id="231" w:name="_Toc27577"/>
      <w:r>
        <w:t>致  谢</w:t>
      </w:r>
      <w:bookmarkEnd w:id="225"/>
      <w:bookmarkEnd w:id="226"/>
      <w:bookmarkEnd w:id="227"/>
      <w:bookmarkEnd w:id="228"/>
      <w:bookmarkEnd w:id="229"/>
    </w:p>
    <w:bookmarkEnd w:id="193"/>
    <w:bookmarkEnd w:id="230"/>
    <w:bookmarkEnd w:id="231"/>
    <w:p w14:paraId="01EAA41F">
      <w:pPr>
        <w:ind w:firstLine="480"/>
      </w:pPr>
      <w:r>
        <w:rPr>
          <w:rFonts w:hint="eastAsia"/>
        </w:rPr>
        <w:t>光阴荏苒，岁月如梭。从刚开始紧张刺激的选题，拟写大纲，梳理开题报告结构，甚至细致到语言逻辑这些小问题，一直到论文能够顺利的完成，首先感谢我的</w:t>
      </w:r>
      <w:bookmarkStart w:id="232" w:name="_GoBack"/>
      <w:bookmarkEnd w:id="232"/>
      <w:r>
        <w:rPr>
          <w:rFonts w:hint="eastAsia"/>
        </w:rPr>
        <w:t>教师，因为你的细致入微，对待事情认真严谨的态度，以及对我耐心与负责，才使得论文能够顺利的完成。其次</w:t>
      </w:r>
      <w:r>
        <w:t>感谢以往学者的研究，本文虚心进行了学习。</w:t>
      </w:r>
    </w:p>
    <w:p w14:paraId="6001C64B">
      <w:pPr>
        <w:pStyle w:val="30"/>
        <w:rPr>
          <w:rFonts w:eastAsia="宋体"/>
        </w:rPr>
      </w:pPr>
    </w:p>
    <w:sectPr>
      <w:endnotePr>
        <w:numFmt w:val="decimal"/>
      </w:endnotePr>
      <w:pgSz w:w="11907" w:h="16839"/>
      <w:pgMar w:top="1588" w:right="1418" w:bottom="1588" w:left="1418" w:header="1134" w:footer="1134" w:gutter="0"/>
      <w:cols w:space="0" w:num="1"/>
      <w:docGrid w:linePitch="403" w:char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663D48-8A07-4104-AD72-709C413F9B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484759A-6E16-4757-B199-B65112EDA04A}"/>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3" w:fontKey="{3DFE5A34-1576-4BE6-AAC0-C021529935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47BB">
    <w:pPr>
      <w:pStyle w:val="1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6272">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0045">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2137682578"/>
    </w:sdtPr>
    <w:sdtEndPr>
      <w:rPr>
        <w:sz w:val="21"/>
        <w:szCs w:val="21"/>
      </w:rPr>
    </w:sdtEndPr>
    <w:sdtContent>
      <w:p w14:paraId="7CFCAA15">
        <w:pPr>
          <w:pStyle w:val="10"/>
          <w:spacing w:line="240" w:lineRule="auto"/>
          <w:ind w:firstLine="0" w:firstLineChars="0"/>
          <w:jc w:val="center"/>
          <w:rPr>
            <w:rFonts w:ascii="宋体" w:hAnsi="宋体"/>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III</w:t>
        </w:r>
        <w:r>
          <w:rPr>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1306282398"/>
    </w:sdtPr>
    <w:sdtEndPr>
      <w:rPr>
        <w:rFonts w:ascii="宋体" w:hAnsi="宋体"/>
        <w:sz w:val="21"/>
        <w:szCs w:val="21"/>
        <w:lang w:val="zh-CN"/>
      </w:rPr>
    </w:sdtEndPr>
    <w:sdtContent>
      <w:p w14:paraId="3CE26210">
        <w:pPr>
          <w:pStyle w:val="10"/>
          <w:spacing w:line="240" w:lineRule="auto"/>
          <w:ind w:firstLine="420"/>
          <w:jc w:val="center"/>
          <w:rPr>
            <w:rFonts w:ascii="宋体" w:hAnsi="宋体"/>
            <w:sz w:val="21"/>
            <w:szCs w:val="21"/>
            <w:lang w:val="zh-CN"/>
          </w:rPr>
        </w:pPr>
        <w:r>
          <w:rPr>
            <w:rFonts w:ascii="宋体" w:hAnsi="宋体"/>
            <w:sz w:val="21"/>
            <w:szCs w:val="21"/>
            <w:lang w:val="zh-CN"/>
          </w:rPr>
          <w:fldChar w:fldCharType="begin"/>
        </w:r>
        <w:r>
          <w:rPr>
            <w:rFonts w:ascii="宋体" w:hAnsi="宋体"/>
            <w:sz w:val="21"/>
            <w:szCs w:val="21"/>
            <w:lang w:val="zh-CN"/>
          </w:rPr>
          <w:instrText xml:space="preserve">PAGE   \* MERGEFORMAT</w:instrText>
        </w:r>
        <w:r>
          <w:rPr>
            <w:rFonts w:ascii="宋体" w:hAnsi="宋体"/>
            <w:sz w:val="21"/>
            <w:szCs w:val="21"/>
            <w:lang w:val="zh-CN"/>
          </w:rPr>
          <w:fldChar w:fldCharType="separate"/>
        </w:r>
        <w:r>
          <w:rPr>
            <w:rFonts w:ascii="宋体" w:hAnsi="宋体"/>
            <w:sz w:val="21"/>
            <w:szCs w:val="21"/>
            <w:lang w:val="zh-CN"/>
          </w:rPr>
          <w:t>22</w:t>
        </w:r>
        <w:r>
          <w:rPr>
            <w:rFonts w:ascii="宋体" w:hAnsi="宋体"/>
            <w:sz w:val="21"/>
            <w:szCs w:val="21"/>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36302851"/>
    </w:sdtPr>
    <w:sdtEndPr>
      <w:rPr>
        <w:rFonts w:ascii="Times New Roman" w:hAnsi="Times New Roman"/>
        <w:sz w:val="21"/>
        <w:szCs w:val="21"/>
        <w:lang w:val="zh-CN"/>
      </w:rPr>
    </w:sdtEndPr>
    <w:sdtContent>
      <w:p w14:paraId="119EF2E3">
        <w:pPr>
          <w:pStyle w:val="10"/>
          <w:spacing w:line="240" w:lineRule="auto"/>
          <w:ind w:firstLine="0" w:firstLineChars="0"/>
          <w:jc w:val="center"/>
          <w:rPr>
            <w:rFonts w:ascii="宋体" w:hAnsi="宋体"/>
            <w:sz w:val="21"/>
            <w:szCs w:val="21"/>
            <w:lang w:val="zh-CN"/>
          </w:rPr>
        </w:pPr>
        <w:r>
          <w:rPr>
            <w:sz w:val="21"/>
            <w:szCs w:val="21"/>
            <w:lang w:val="zh-CN"/>
          </w:rPr>
          <w:fldChar w:fldCharType="begin"/>
        </w:r>
        <w:r>
          <w:rPr>
            <w:sz w:val="21"/>
            <w:szCs w:val="21"/>
            <w:lang w:val="zh-CN"/>
          </w:rPr>
          <w:instrText xml:space="preserve">PAGE   \* MERGEFORMAT</w:instrText>
        </w:r>
        <w:r>
          <w:rPr>
            <w:sz w:val="21"/>
            <w:szCs w:val="21"/>
            <w:lang w:val="zh-CN"/>
          </w:rPr>
          <w:fldChar w:fldCharType="separate"/>
        </w:r>
        <w:r>
          <w:rPr>
            <w:sz w:val="21"/>
            <w:szCs w:val="21"/>
            <w:lang w:val="zh-CN"/>
          </w:rPr>
          <w:t>22</w:t>
        </w:r>
        <w:r>
          <w:rPr>
            <w:sz w:val="21"/>
            <w:szCs w:val="21"/>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95618459"/>
    </w:sdtPr>
    <w:sdtEndPr>
      <w:rPr>
        <w:rFonts w:ascii="宋体" w:hAnsi="宋体"/>
        <w:sz w:val="21"/>
        <w:szCs w:val="21"/>
        <w:lang w:val="zh-CN"/>
      </w:rPr>
    </w:sdtEndPr>
    <w:sdtContent>
      <w:p w14:paraId="327A1CF2">
        <w:pPr>
          <w:pStyle w:val="10"/>
          <w:spacing w:line="240" w:lineRule="auto"/>
          <w:ind w:firstLine="0" w:firstLineChars="0"/>
          <w:jc w:val="center"/>
          <w:rPr>
            <w:rFonts w:ascii="宋体" w:hAnsi="宋体"/>
            <w:sz w:val="21"/>
            <w:szCs w:val="21"/>
            <w:lang w:val="zh-CN"/>
          </w:rPr>
        </w:pPr>
        <w:r>
          <w:rPr>
            <w:color w:val="000000" w:themeColor="text1"/>
            <w:sz w:val="21"/>
            <w:szCs w:val="21"/>
            <w:lang w:val="zh-CN"/>
            <w14:textFill>
              <w14:solidFill>
                <w14:schemeClr w14:val="tx1"/>
              </w14:solidFill>
            </w14:textFill>
          </w:rPr>
          <w:fldChar w:fldCharType="begin"/>
        </w:r>
        <w:r>
          <w:rPr>
            <w:color w:val="000000" w:themeColor="text1"/>
            <w:sz w:val="21"/>
            <w:szCs w:val="21"/>
            <w:lang w:val="zh-CN"/>
            <w14:textFill>
              <w14:solidFill>
                <w14:schemeClr w14:val="tx1"/>
              </w14:solidFill>
            </w14:textFill>
          </w:rPr>
          <w:instrText xml:space="preserve">PAGE   \* MERGEFORMAT</w:instrText>
        </w:r>
        <w:r>
          <w:rPr>
            <w:color w:val="000000" w:themeColor="text1"/>
            <w:sz w:val="21"/>
            <w:szCs w:val="21"/>
            <w:lang w:val="zh-CN"/>
            <w14:textFill>
              <w14:solidFill>
                <w14:schemeClr w14:val="tx1"/>
              </w14:solidFill>
            </w14:textFill>
          </w:rPr>
          <w:fldChar w:fldCharType="separate"/>
        </w:r>
        <w:r>
          <w:rPr>
            <w:color w:val="000000" w:themeColor="text1"/>
            <w:sz w:val="21"/>
            <w:szCs w:val="21"/>
            <w:lang w:val="zh-CN"/>
            <w14:textFill>
              <w14:solidFill>
                <w14:schemeClr w14:val="tx1"/>
              </w14:solidFill>
            </w14:textFill>
          </w:rPr>
          <w:t>23</w:t>
        </w:r>
        <w:r>
          <w:rPr>
            <w:color w:val="000000" w:themeColor="text1"/>
            <w:sz w:val="21"/>
            <w:szCs w:val="21"/>
            <w:lang w:val="zh-CN"/>
            <w14:textFill>
              <w14:solidFill>
                <w14:schemeClr w14:val="tx1"/>
              </w14:solidFill>
            </w14:textFil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CEA2">
    <w:pPr>
      <w:pStyle w:val="11"/>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4C9F">
    <w:pPr>
      <w:pStyle w:val="11"/>
      <w:pBdr>
        <w:bottom w:val="thickThinSmallGap" w:color="auto" w:sz="24" w:space="1"/>
      </w:pBdr>
      <w:spacing w:line="240" w:lineRule="auto"/>
      <w:ind w:firstLine="0" w:firstLineChars="0"/>
      <w:rPr>
        <w:rFonts w:cs="宋体"/>
        <w:color w:val="000000"/>
        <w:sz w:val="21"/>
        <w:szCs w:val="21"/>
      </w:rPr>
    </w:pPr>
    <w:r>
      <w:rPr>
        <w:rFonts w:hint="eastAsia" w:cs="宋体"/>
        <w:color w:val="000000"/>
        <w:sz w:val="21"/>
        <w:szCs w:val="21"/>
      </w:rPr>
      <w:t>第3章 李白诗歌中的写意手法</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F114C">
    <w:pPr>
      <w:pStyle w:val="11"/>
      <w:pBdr>
        <w:bottom w:val="thickThinSmallGap" w:color="auto" w:sz="24" w:space="1"/>
      </w:pBdr>
      <w:spacing w:line="240" w:lineRule="auto"/>
      <w:ind w:firstLine="0" w:firstLineChars="0"/>
      <w:rPr>
        <w:rFonts w:cs="宋体"/>
        <w:color w:val="000000"/>
        <w:sz w:val="21"/>
        <w:szCs w:val="21"/>
      </w:rPr>
    </w:pPr>
    <w:r>
      <w:rPr>
        <w:rFonts w:hint="eastAsia" w:cs="宋体"/>
        <w:color w:val="000000"/>
        <w:sz w:val="21"/>
        <w:szCs w:val="21"/>
      </w:rPr>
      <w:t>第4章 李白诗歌中写实与写意的相互关系</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48B64">
    <w:pPr>
      <w:pStyle w:val="11"/>
      <w:pBdr>
        <w:bottom w:val="thickThinSmallGap" w:color="auto" w:sz="24" w:space="1"/>
      </w:pBdr>
      <w:spacing w:line="240" w:lineRule="auto"/>
      <w:ind w:firstLine="0" w:firstLineChars="0"/>
      <w:rPr>
        <w:rFonts w:cs="宋体"/>
        <w:color w:val="000000"/>
        <w:sz w:val="21"/>
        <w:szCs w:val="21"/>
      </w:rPr>
    </w:pPr>
    <w:r>
      <w:rPr>
        <w:rFonts w:hint="eastAsia" w:cs="宋体"/>
        <w:color w:val="000000"/>
        <w:sz w:val="21"/>
        <w:szCs w:val="21"/>
      </w:rPr>
      <w:t>第5章 李白诗歌写作手法对思想内涵的影响</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3590">
    <w:pPr>
      <w:pStyle w:val="34"/>
      <w:ind w:firstLine="0" w:firstLineChars="0"/>
    </w:pPr>
    <w:r>
      <w:rPr>
        <w:rFonts w:hint="eastAsia"/>
      </w:rPr>
      <w:t>试析李白诗歌中写实与写意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9D5B4">
    <w:pPr>
      <w:pStyle w:val="11"/>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B64D1">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A629">
    <w:pPr>
      <w:pStyle w:val="34"/>
      <w:ind w:firstLine="0" w:firstLineChars="0"/>
    </w:pPr>
    <w:r>
      <w:rPr>
        <w:rFonts w:hint="eastAsia"/>
      </w:rPr>
      <w:t>试析李白诗歌中写实与写意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AF99B">
    <w:pPr>
      <w:pStyle w:val="11"/>
      <w:pBdr>
        <w:bottom w:val="thickThinSmallGap" w:color="auto" w:sz="24" w:space="0"/>
      </w:pBdr>
      <w:spacing w:line="240" w:lineRule="auto"/>
      <w:ind w:firstLine="420"/>
      <w:rPr>
        <w:sz w:val="21"/>
        <w:szCs w:val="21"/>
      </w:rPr>
    </w:pPr>
    <w:r>
      <w:rPr>
        <w:sz w:val="21"/>
        <w:szCs w:val="21"/>
      </w:rPr>
      <w:t>哈尔滨工程大学自学考试本科</w:t>
    </w:r>
    <w:r>
      <w:rPr>
        <w:rFonts w:hint="eastAsia"/>
        <w:sz w:val="21"/>
        <w:szCs w:val="21"/>
      </w:rPr>
      <w:t>生</w:t>
    </w:r>
    <w:r>
      <w:rPr>
        <w:sz w:val="21"/>
        <w:szCs w:val="21"/>
      </w:rPr>
      <w:t>毕业论文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C776">
    <w:pPr>
      <w:pStyle w:val="11"/>
      <w:pBdr>
        <w:bottom w:val="thickThinSmallGap" w:color="auto" w:sz="24" w:space="0"/>
      </w:pBdr>
      <w:spacing w:line="240" w:lineRule="auto"/>
      <w:ind w:firstLine="0" w:firstLineChars="0"/>
      <w:rPr>
        <w:sz w:val="21"/>
        <w:szCs w:val="21"/>
      </w:rPr>
    </w:pPr>
    <w:r>
      <w:rPr>
        <w:rFonts w:hint="eastAsia"/>
        <w:sz w:val="21"/>
        <w:szCs w:val="21"/>
      </w:rPr>
      <w:t>哈尔滨工程大学高等教育自学考试本科生毕业论文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D56E8">
    <w:pPr>
      <w:pStyle w:val="34"/>
      <w:ind w:firstLine="0" w:firstLineChars="0"/>
      <w:rPr>
        <w:rFonts w:ascii="Times New Roman" w:hAnsi="Times New Roman" w:cs="Times New Roman"/>
      </w:rPr>
    </w:pPr>
    <w:r>
      <w:rPr>
        <w:rFonts w:ascii="Times New Roman" w:hAnsi="Times New Roman" w:cs="Times New Roman"/>
      </w:rPr>
      <w:t>第1章 绪论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63C4">
    <w:pPr>
      <w:pStyle w:val="11"/>
      <w:pBdr>
        <w:bottom w:val="thickThinSmallGap" w:color="auto" w:sz="24" w:space="0"/>
      </w:pBdr>
      <w:spacing w:line="240" w:lineRule="auto"/>
      <w:ind w:firstLine="0" w:firstLineChars="0"/>
      <w:rPr>
        <w:sz w:val="21"/>
        <w:szCs w:val="21"/>
      </w:rPr>
    </w:pPr>
    <w:r>
      <w:rPr>
        <w:sz w:val="21"/>
        <w:szCs w:val="21"/>
      </w:rPr>
      <w:t>哈尔滨工程大学</w:t>
    </w:r>
    <w:r>
      <w:rPr>
        <w:rFonts w:hint="eastAsia"/>
        <w:sz w:val="21"/>
        <w:szCs w:val="21"/>
      </w:rPr>
      <w:t>高等教育</w:t>
    </w:r>
    <w:r>
      <w:rPr>
        <w:sz w:val="21"/>
        <w:szCs w:val="21"/>
      </w:rPr>
      <w:t>自学考试本科</w:t>
    </w:r>
    <w:r>
      <w:rPr>
        <w:rFonts w:hint="eastAsia"/>
        <w:sz w:val="21"/>
        <w:szCs w:val="21"/>
      </w:rPr>
      <w:t>生</w:t>
    </w:r>
    <w:r>
      <w:rPr>
        <w:sz w:val="21"/>
        <w:szCs w:val="21"/>
      </w:rPr>
      <w:t>毕业论文</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692A6">
    <w:pPr>
      <w:pStyle w:val="34"/>
      <w:ind w:firstLine="0" w:firstLineChars="0"/>
      <w:rPr>
        <w:rFonts w:ascii="Times New Roman" w:hAnsi="Times New Roman" w:cs="Times New Roman"/>
      </w:rPr>
    </w:pPr>
    <w:r>
      <w:rPr>
        <w:rFonts w:ascii="Times New Roman" w:hAnsi="Times New Roman" w:cs="Times New Roman"/>
      </w:rPr>
      <w:t xml:space="preserve">第2章 </w:t>
    </w:r>
    <w:r>
      <w:rPr>
        <w:rFonts w:hint="eastAsia" w:ascii="Times New Roman" w:hAnsi="Times New Roman" w:cs="Times New Roman"/>
      </w:rPr>
      <w:t>李白诗歌中的写实手法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600"/>
  <w:evenAndOddHeaders w:val="1"/>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MzQxYTI1NzFlZmM3YzhmNDBhZDU5ODk4MjMxYjgifQ=="/>
  </w:docVars>
  <w:rsids>
    <w:rsidRoot w:val="0042654D"/>
    <w:rsid w:val="000023BA"/>
    <w:rsid w:val="00002520"/>
    <w:rsid w:val="00002E5B"/>
    <w:rsid w:val="000039B8"/>
    <w:rsid w:val="0000593B"/>
    <w:rsid w:val="00005F0E"/>
    <w:rsid w:val="00006155"/>
    <w:rsid w:val="00011D9C"/>
    <w:rsid w:val="00012A4C"/>
    <w:rsid w:val="00016CEE"/>
    <w:rsid w:val="00020493"/>
    <w:rsid w:val="0002057A"/>
    <w:rsid w:val="000207B7"/>
    <w:rsid w:val="00021177"/>
    <w:rsid w:val="0002232F"/>
    <w:rsid w:val="000226B9"/>
    <w:rsid w:val="000261CC"/>
    <w:rsid w:val="0003110B"/>
    <w:rsid w:val="000375C8"/>
    <w:rsid w:val="00040318"/>
    <w:rsid w:val="000408CF"/>
    <w:rsid w:val="00041019"/>
    <w:rsid w:val="0004267F"/>
    <w:rsid w:val="00043028"/>
    <w:rsid w:val="00044822"/>
    <w:rsid w:val="00046CD0"/>
    <w:rsid w:val="00050BBE"/>
    <w:rsid w:val="00052E06"/>
    <w:rsid w:val="00054C7F"/>
    <w:rsid w:val="00055CEA"/>
    <w:rsid w:val="00056FA5"/>
    <w:rsid w:val="00066976"/>
    <w:rsid w:val="00067148"/>
    <w:rsid w:val="00071851"/>
    <w:rsid w:val="00072AE5"/>
    <w:rsid w:val="0007308A"/>
    <w:rsid w:val="00073837"/>
    <w:rsid w:val="00077159"/>
    <w:rsid w:val="00080C90"/>
    <w:rsid w:val="00083563"/>
    <w:rsid w:val="00083B89"/>
    <w:rsid w:val="000849C1"/>
    <w:rsid w:val="00091140"/>
    <w:rsid w:val="00091302"/>
    <w:rsid w:val="00091A35"/>
    <w:rsid w:val="000933F3"/>
    <w:rsid w:val="00093A79"/>
    <w:rsid w:val="00093C4F"/>
    <w:rsid w:val="0009407D"/>
    <w:rsid w:val="0009407F"/>
    <w:rsid w:val="00095997"/>
    <w:rsid w:val="0009655C"/>
    <w:rsid w:val="00096A1C"/>
    <w:rsid w:val="000A295C"/>
    <w:rsid w:val="000A2A54"/>
    <w:rsid w:val="000A3CBB"/>
    <w:rsid w:val="000A4CE6"/>
    <w:rsid w:val="000A512A"/>
    <w:rsid w:val="000A7C7D"/>
    <w:rsid w:val="000B1DEB"/>
    <w:rsid w:val="000B1EF0"/>
    <w:rsid w:val="000B30C8"/>
    <w:rsid w:val="000B6757"/>
    <w:rsid w:val="000B7471"/>
    <w:rsid w:val="000C1C3A"/>
    <w:rsid w:val="000C2364"/>
    <w:rsid w:val="000C4313"/>
    <w:rsid w:val="000C5404"/>
    <w:rsid w:val="000C6456"/>
    <w:rsid w:val="000C7BC8"/>
    <w:rsid w:val="000D001D"/>
    <w:rsid w:val="000D141E"/>
    <w:rsid w:val="000D2696"/>
    <w:rsid w:val="000D32FA"/>
    <w:rsid w:val="000D52F0"/>
    <w:rsid w:val="000D5C17"/>
    <w:rsid w:val="000D6C48"/>
    <w:rsid w:val="000E0495"/>
    <w:rsid w:val="000E2C3D"/>
    <w:rsid w:val="000E4971"/>
    <w:rsid w:val="000E5152"/>
    <w:rsid w:val="000E5167"/>
    <w:rsid w:val="000E5DEC"/>
    <w:rsid w:val="000E7C03"/>
    <w:rsid w:val="000F07E1"/>
    <w:rsid w:val="000F1403"/>
    <w:rsid w:val="000F283D"/>
    <w:rsid w:val="000F2CDD"/>
    <w:rsid w:val="000F3FAD"/>
    <w:rsid w:val="000F4F71"/>
    <w:rsid w:val="000F689B"/>
    <w:rsid w:val="000F7276"/>
    <w:rsid w:val="00102B71"/>
    <w:rsid w:val="00102FFE"/>
    <w:rsid w:val="001037FA"/>
    <w:rsid w:val="00103F32"/>
    <w:rsid w:val="00105B94"/>
    <w:rsid w:val="00106885"/>
    <w:rsid w:val="001108AA"/>
    <w:rsid w:val="0011628B"/>
    <w:rsid w:val="00120725"/>
    <w:rsid w:val="00120B42"/>
    <w:rsid w:val="00121639"/>
    <w:rsid w:val="001220F8"/>
    <w:rsid w:val="00123A20"/>
    <w:rsid w:val="001243D7"/>
    <w:rsid w:val="0013039E"/>
    <w:rsid w:val="00133B62"/>
    <w:rsid w:val="001352E9"/>
    <w:rsid w:val="00135C85"/>
    <w:rsid w:val="001361AF"/>
    <w:rsid w:val="00140054"/>
    <w:rsid w:val="001411DF"/>
    <w:rsid w:val="00142362"/>
    <w:rsid w:val="00143FA3"/>
    <w:rsid w:val="00147860"/>
    <w:rsid w:val="00151A04"/>
    <w:rsid w:val="00151BC4"/>
    <w:rsid w:val="00152CF8"/>
    <w:rsid w:val="001531DD"/>
    <w:rsid w:val="00154243"/>
    <w:rsid w:val="00154373"/>
    <w:rsid w:val="00155923"/>
    <w:rsid w:val="0015717B"/>
    <w:rsid w:val="001600EF"/>
    <w:rsid w:val="001621B1"/>
    <w:rsid w:val="00162BD2"/>
    <w:rsid w:val="00163006"/>
    <w:rsid w:val="001637F4"/>
    <w:rsid w:val="001654B6"/>
    <w:rsid w:val="00172A83"/>
    <w:rsid w:val="00173FA8"/>
    <w:rsid w:val="00174711"/>
    <w:rsid w:val="001748CD"/>
    <w:rsid w:val="00176633"/>
    <w:rsid w:val="00176FA3"/>
    <w:rsid w:val="0017721F"/>
    <w:rsid w:val="00177268"/>
    <w:rsid w:val="00181CED"/>
    <w:rsid w:val="001862D8"/>
    <w:rsid w:val="00186E3B"/>
    <w:rsid w:val="00190A22"/>
    <w:rsid w:val="00190FE6"/>
    <w:rsid w:val="0019119A"/>
    <w:rsid w:val="00192E78"/>
    <w:rsid w:val="001931DA"/>
    <w:rsid w:val="00194564"/>
    <w:rsid w:val="00195B0C"/>
    <w:rsid w:val="00195F89"/>
    <w:rsid w:val="001A026A"/>
    <w:rsid w:val="001A0ADC"/>
    <w:rsid w:val="001A3960"/>
    <w:rsid w:val="001B0612"/>
    <w:rsid w:val="001B1FB5"/>
    <w:rsid w:val="001B32BE"/>
    <w:rsid w:val="001B7CC8"/>
    <w:rsid w:val="001C7050"/>
    <w:rsid w:val="001C7443"/>
    <w:rsid w:val="001D1693"/>
    <w:rsid w:val="001D1717"/>
    <w:rsid w:val="001D65E8"/>
    <w:rsid w:val="001E0346"/>
    <w:rsid w:val="001E178B"/>
    <w:rsid w:val="001E2B19"/>
    <w:rsid w:val="001E3E89"/>
    <w:rsid w:val="001E537E"/>
    <w:rsid w:val="001F0400"/>
    <w:rsid w:val="001F377F"/>
    <w:rsid w:val="001F3F5C"/>
    <w:rsid w:val="001F58B8"/>
    <w:rsid w:val="001F62A1"/>
    <w:rsid w:val="001F6D7E"/>
    <w:rsid w:val="001F71B7"/>
    <w:rsid w:val="00204155"/>
    <w:rsid w:val="00204681"/>
    <w:rsid w:val="00204923"/>
    <w:rsid w:val="00206C3B"/>
    <w:rsid w:val="00206EE8"/>
    <w:rsid w:val="002106F2"/>
    <w:rsid w:val="00213F8E"/>
    <w:rsid w:val="002148C1"/>
    <w:rsid w:val="0021584C"/>
    <w:rsid w:val="00216F15"/>
    <w:rsid w:val="002215E4"/>
    <w:rsid w:val="002233DD"/>
    <w:rsid w:val="00223B5C"/>
    <w:rsid w:val="00224B31"/>
    <w:rsid w:val="00226D9D"/>
    <w:rsid w:val="00234270"/>
    <w:rsid w:val="00236051"/>
    <w:rsid w:val="002366EF"/>
    <w:rsid w:val="0023699C"/>
    <w:rsid w:val="00236DD4"/>
    <w:rsid w:val="00240D79"/>
    <w:rsid w:val="0024115D"/>
    <w:rsid w:val="00241435"/>
    <w:rsid w:val="00244F9A"/>
    <w:rsid w:val="00246CE8"/>
    <w:rsid w:val="0024712A"/>
    <w:rsid w:val="0025011E"/>
    <w:rsid w:val="00250EBE"/>
    <w:rsid w:val="0025416A"/>
    <w:rsid w:val="002542AB"/>
    <w:rsid w:val="00254912"/>
    <w:rsid w:val="002566CC"/>
    <w:rsid w:val="00257CF4"/>
    <w:rsid w:val="00260085"/>
    <w:rsid w:val="00265C51"/>
    <w:rsid w:val="002678DA"/>
    <w:rsid w:val="00273346"/>
    <w:rsid w:val="00273B8F"/>
    <w:rsid w:val="0028004E"/>
    <w:rsid w:val="0028072C"/>
    <w:rsid w:val="00281F62"/>
    <w:rsid w:val="00287871"/>
    <w:rsid w:val="00291081"/>
    <w:rsid w:val="00293F67"/>
    <w:rsid w:val="00294720"/>
    <w:rsid w:val="002A0D19"/>
    <w:rsid w:val="002A3814"/>
    <w:rsid w:val="002B05E9"/>
    <w:rsid w:val="002B1845"/>
    <w:rsid w:val="002B3337"/>
    <w:rsid w:val="002B366F"/>
    <w:rsid w:val="002B6AA8"/>
    <w:rsid w:val="002C2075"/>
    <w:rsid w:val="002C2C53"/>
    <w:rsid w:val="002C31FD"/>
    <w:rsid w:val="002C701D"/>
    <w:rsid w:val="002D0C26"/>
    <w:rsid w:val="002D3F63"/>
    <w:rsid w:val="002D5783"/>
    <w:rsid w:val="002D583F"/>
    <w:rsid w:val="002D5C72"/>
    <w:rsid w:val="002D5DF3"/>
    <w:rsid w:val="002D7CC9"/>
    <w:rsid w:val="002E13E4"/>
    <w:rsid w:val="002E1C3E"/>
    <w:rsid w:val="002E43CC"/>
    <w:rsid w:val="002E5BB7"/>
    <w:rsid w:val="002E6CCD"/>
    <w:rsid w:val="002E722E"/>
    <w:rsid w:val="002E72FC"/>
    <w:rsid w:val="002E7E44"/>
    <w:rsid w:val="002F0E48"/>
    <w:rsid w:val="002F2A52"/>
    <w:rsid w:val="002F3B68"/>
    <w:rsid w:val="002F4AA8"/>
    <w:rsid w:val="002F7019"/>
    <w:rsid w:val="002F767A"/>
    <w:rsid w:val="003001A3"/>
    <w:rsid w:val="0030124B"/>
    <w:rsid w:val="00302A01"/>
    <w:rsid w:val="00305AD6"/>
    <w:rsid w:val="00311FB4"/>
    <w:rsid w:val="0031376A"/>
    <w:rsid w:val="00313C3D"/>
    <w:rsid w:val="00314B35"/>
    <w:rsid w:val="003162F6"/>
    <w:rsid w:val="00316FF0"/>
    <w:rsid w:val="00320FED"/>
    <w:rsid w:val="0032181C"/>
    <w:rsid w:val="00321F39"/>
    <w:rsid w:val="00324BD3"/>
    <w:rsid w:val="00326D73"/>
    <w:rsid w:val="00327939"/>
    <w:rsid w:val="0033194D"/>
    <w:rsid w:val="003341E5"/>
    <w:rsid w:val="00334601"/>
    <w:rsid w:val="00336B47"/>
    <w:rsid w:val="00340855"/>
    <w:rsid w:val="00340F5E"/>
    <w:rsid w:val="003439E3"/>
    <w:rsid w:val="00344618"/>
    <w:rsid w:val="0035166D"/>
    <w:rsid w:val="00357D82"/>
    <w:rsid w:val="0036208F"/>
    <w:rsid w:val="00362A7B"/>
    <w:rsid w:val="00363040"/>
    <w:rsid w:val="003645DB"/>
    <w:rsid w:val="00367436"/>
    <w:rsid w:val="00370BAB"/>
    <w:rsid w:val="003720C1"/>
    <w:rsid w:val="00372CFB"/>
    <w:rsid w:val="00374844"/>
    <w:rsid w:val="0037521F"/>
    <w:rsid w:val="00376B52"/>
    <w:rsid w:val="00380968"/>
    <w:rsid w:val="0038230D"/>
    <w:rsid w:val="0038581F"/>
    <w:rsid w:val="00385A47"/>
    <w:rsid w:val="00396A68"/>
    <w:rsid w:val="00397E44"/>
    <w:rsid w:val="003A3A12"/>
    <w:rsid w:val="003A5967"/>
    <w:rsid w:val="003B2E70"/>
    <w:rsid w:val="003B3D99"/>
    <w:rsid w:val="003B4AAC"/>
    <w:rsid w:val="003B5E9F"/>
    <w:rsid w:val="003B72F5"/>
    <w:rsid w:val="003C07F6"/>
    <w:rsid w:val="003C0CFA"/>
    <w:rsid w:val="003C2B1E"/>
    <w:rsid w:val="003C2DFD"/>
    <w:rsid w:val="003C5F58"/>
    <w:rsid w:val="003C647C"/>
    <w:rsid w:val="003C6FB1"/>
    <w:rsid w:val="003D02A2"/>
    <w:rsid w:val="003D043D"/>
    <w:rsid w:val="003D1EF6"/>
    <w:rsid w:val="003D59AB"/>
    <w:rsid w:val="003D64F1"/>
    <w:rsid w:val="003D73A7"/>
    <w:rsid w:val="003E194D"/>
    <w:rsid w:val="003E2A31"/>
    <w:rsid w:val="003E4AF2"/>
    <w:rsid w:val="003E515A"/>
    <w:rsid w:val="003E5AF7"/>
    <w:rsid w:val="003E5C77"/>
    <w:rsid w:val="003E748D"/>
    <w:rsid w:val="003E7503"/>
    <w:rsid w:val="003E7766"/>
    <w:rsid w:val="003F0239"/>
    <w:rsid w:val="003F05E7"/>
    <w:rsid w:val="003F2782"/>
    <w:rsid w:val="003F3FCE"/>
    <w:rsid w:val="003F4CEC"/>
    <w:rsid w:val="003F56F1"/>
    <w:rsid w:val="004015A7"/>
    <w:rsid w:val="004015A9"/>
    <w:rsid w:val="004017E7"/>
    <w:rsid w:val="004030F4"/>
    <w:rsid w:val="00403212"/>
    <w:rsid w:val="00410187"/>
    <w:rsid w:val="0041021E"/>
    <w:rsid w:val="00410B39"/>
    <w:rsid w:val="00411466"/>
    <w:rsid w:val="00413241"/>
    <w:rsid w:val="00413261"/>
    <w:rsid w:val="00413A01"/>
    <w:rsid w:val="004142F5"/>
    <w:rsid w:val="00414B27"/>
    <w:rsid w:val="00414BCA"/>
    <w:rsid w:val="0042007E"/>
    <w:rsid w:val="00421502"/>
    <w:rsid w:val="00422764"/>
    <w:rsid w:val="004236BA"/>
    <w:rsid w:val="00423FEF"/>
    <w:rsid w:val="004240B3"/>
    <w:rsid w:val="0042654D"/>
    <w:rsid w:val="0043088B"/>
    <w:rsid w:val="00430F99"/>
    <w:rsid w:val="0043172C"/>
    <w:rsid w:val="0043222A"/>
    <w:rsid w:val="0043239A"/>
    <w:rsid w:val="00433044"/>
    <w:rsid w:val="00434547"/>
    <w:rsid w:val="00434F8B"/>
    <w:rsid w:val="004351B2"/>
    <w:rsid w:val="00436D05"/>
    <w:rsid w:val="00444680"/>
    <w:rsid w:val="00447A55"/>
    <w:rsid w:val="00450E72"/>
    <w:rsid w:val="00451EEB"/>
    <w:rsid w:val="00452F92"/>
    <w:rsid w:val="00455E23"/>
    <w:rsid w:val="00457DE9"/>
    <w:rsid w:val="00460212"/>
    <w:rsid w:val="0046246C"/>
    <w:rsid w:val="004703B8"/>
    <w:rsid w:val="0047113F"/>
    <w:rsid w:val="00477A3B"/>
    <w:rsid w:val="004810AC"/>
    <w:rsid w:val="00481FA9"/>
    <w:rsid w:val="00485827"/>
    <w:rsid w:val="00490338"/>
    <w:rsid w:val="00490897"/>
    <w:rsid w:val="004915B6"/>
    <w:rsid w:val="0049222F"/>
    <w:rsid w:val="004948CE"/>
    <w:rsid w:val="004A1530"/>
    <w:rsid w:val="004A166D"/>
    <w:rsid w:val="004A2169"/>
    <w:rsid w:val="004A24FB"/>
    <w:rsid w:val="004A260C"/>
    <w:rsid w:val="004A515B"/>
    <w:rsid w:val="004A784B"/>
    <w:rsid w:val="004A7C0B"/>
    <w:rsid w:val="004B1749"/>
    <w:rsid w:val="004B272A"/>
    <w:rsid w:val="004B7954"/>
    <w:rsid w:val="004C0F50"/>
    <w:rsid w:val="004C3F3A"/>
    <w:rsid w:val="004C56D5"/>
    <w:rsid w:val="004C6154"/>
    <w:rsid w:val="004C6303"/>
    <w:rsid w:val="004C6F3C"/>
    <w:rsid w:val="004C7A6B"/>
    <w:rsid w:val="004D20A8"/>
    <w:rsid w:val="004D385D"/>
    <w:rsid w:val="004D6278"/>
    <w:rsid w:val="004D7FC2"/>
    <w:rsid w:val="004E053C"/>
    <w:rsid w:val="004E12DB"/>
    <w:rsid w:val="004E1704"/>
    <w:rsid w:val="004E3ABC"/>
    <w:rsid w:val="004E4A40"/>
    <w:rsid w:val="004E5282"/>
    <w:rsid w:val="004E6823"/>
    <w:rsid w:val="004E7453"/>
    <w:rsid w:val="004F0462"/>
    <w:rsid w:val="004F5F73"/>
    <w:rsid w:val="004F67E7"/>
    <w:rsid w:val="00500F4D"/>
    <w:rsid w:val="00501641"/>
    <w:rsid w:val="00501CD1"/>
    <w:rsid w:val="00502345"/>
    <w:rsid w:val="005031F4"/>
    <w:rsid w:val="00506C34"/>
    <w:rsid w:val="00514F6D"/>
    <w:rsid w:val="005165D7"/>
    <w:rsid w:val="0051794C"/>
    <w:rsid w:val="00522A68"/>
    <w:rsid w:val="00523BDD"/>
    <w:rsid w:val="00523EB6"/>
    <w:rsid w:val="00527170"/>
    <w:rsid w:val="005277EE"/>
    <w:rsid w:val="00533DE3"/>
    <w:rsid w:val="0053452F"/>
    <w:rsid w:val="0053495E"/>
    <w:rsid w:val="00534B3A"/>
    <w:rsid w:val="005365D1"/>
    <w:rsid w:val="005373FC"/>
    <w:rsid w:val="005407D2"/>
    <w:rsid w:val="00540B44"/>
    <w:rsid w:val="005415B1"/>
    <w:rsid w:val="005421DB"/>
    <w:rsid w:val="0054358B"/>
    <w:rsid w:val="005447A8"/>
    <w:rsid w:val="005540D6"/>
    <w:rsid w:val="005560B3"/>
    <w:rsid w:val="005635F4"/>
    <w:rsid w:val="00563EA6"/>
    <w:rsid w:val="00571834"/>
    <w:rsid w:val="00571BE4"/>
    <w:rsid w:val="00574288"/>
    <w:rsid w:val="005759A8"/>
    <w:rsid w:val="00575D8F"/>
    <w:rsid w:val="00576BB1"/>
    <w:rsid w:val="00583381"/>
    <w:rsid w:val="005833A7"/>
    <w:rsid w:val="00583632"/>
    <w:rsid w:val="00585209"/>
    <w:rsid w:val="00585568"/>
    <w:rsid w:val="005904A6"/>
    <w:rsid w:val="005913B8"/>
    <w:rsid w:val="00592691"/>
    <w:rsid w:val="00592CE0"/>
    <w:rsid w:val="00594241"/>
    <w:rsid w:val="0059626C"/>
    <w:rsid w:val="00596975"/>
    <w:rsid w:val="005A0388"/>
    <w:rsid w:val="005A0795"/>
    <w:rsid w:val="005A0C5E"/>
    <w:rsid w:val="005A2408"/>
    <w:rsid w:val="005A4C6B"/>
    <w:rsid w:val="005A5B28"/>
    <w:rsid w:val="005A5DC7"/>
    <w:rsid w:val="005B0632"/>
    <w:rsid w:val="005B1B6B"/>
    <w:rsid w:val="005B215A"/>
    <w:rsid w:val="005B5B5D"/>
    <w:rsid w:val="005B6920"/>
    <w:rsid w:val="005B6C6A"/>
    <w:rsid w:val="005B76F0"/>
    <w:rsid w:val="005C0D70"/>
    <w:rsid w:val="005C1088"/>
    <w:rsid w:val="005C3E28"/>
    <w:rsid w:val="005C69FA"/>
    <w:rsid w:val="005C7846"/>
    <w:rsid w:val="005C7EF5"/>
    <w:rsid w:val="005D203F"/>
    <w:rsid w:val="005D3BCF"/>
    <w:rsid w:val="005D4B58"/>
    <w:rsid w:val="005D7A89"/>
    <w:rsid w:val="005D7AEF"/>
    <w:rsid w:val="005E08B7"/>
    <w:rsid w:val="005E1D25"/>
    <w:rsid w:val="005E1EE2"/>
    <w:rsid w:val="005E1FC2"/>
    <w:rsid w:val="005E3134"/>
    <w:rsid w:val="005E5CF7"/>
    <w:rsid w:val="005E7E38"/>
    <w:rsid w:val="005F00B7"/>
    <w:rsid w:val="005F20BE"/>
    <w:rsid w:val="005F28A8"/>
    <w:rsid w:val="005F2BFA"/>
    <w:rsid w:val="005F2D57"/>
    <w:rsid w:val="005F52D9"/>
    <w:rsid w:val="005F55B5"/>
    <w:rsid w:val="005F726B"/>
    <w:rsid w:val="005F7858"/>
    <w:rsid w:val="00600C17"/>
    <w:rsid w:val="00606471"/>
    <w:rsid w:val="0061192E"/>
    <w:rsid w:val="0061202F"/>
    <w:rsid w:val="00617B88"/>
    <w:rsid w:val="00622A33"/>
    <w:rsid w:val="006241AE"/>
    <w:rsid w:val="00625970"/>
    <w:rsid w:val="00632669"/>
    <w:rsid w:val="006330D1"/>
    <w:rsid w:val="00640554"/>
    <w:rsid w:val="006416DB"/>
    <w:rsid w:val="00645809"/>
    <w:rsid w:val="00651A36"/>
    <w:rsid w:val="00654B51"/>
    <w:rsid w:val="00655A51"/>
    <w:rsid w:val="00660B87"/>
    <w:rsid w:val="00662BC9"/>
    <w:rsid w:val="0066580F"/>
    <w:rsid w:val="00665E56"/>
    <w:rsid w:val="006706F2"/>
    <w:rsid w:val="006716CC"/>
    <w:rsid w:val="00676444"/>
    <w:rsid w:val="006801E8"/>
    <w:rsid w:val="00681220"/>
    <w:rsid w:val="00682424"/>
    <w:rsid w:val="0068330E"/>
    <w:rsid w:val="006844BB"/>
    <w:rsid w:val="00684949"/>
    <w:rsid w:val="00686851"/>
    <w:rsid w:val="00687584"/>
    <w:rsid w:val="00687E4D"/>
    <w:rsid w:val="006912CF"/>
    <w:rsid w:val="00691D1A"/>
    <w:rsid w:val="00691F81"/>
    <w:rsid w:val="0069479B"/>
    <w:rsid w:val="00695543"/>
    <w:rsid w:val="006A2D48"/>
    <w:rsid w:val="006A356C"/>
    <w:rsid w:val="006A48BC"/>
    <w:rsid w:val="006B110B"/>
    <w:rsid w:val="006B396D"/>
    <w:rsid w:val="006B4147"/>
    <w:rsid w:val="006B467B"/>
    <w:rsid w:val="006B50A1"/>
    <w:rsid w:val="006B7DE1"/>
    <w:rsid w:val="006C0275"/>
    <w:rsid w:val="006C2018"/>
    <w:rsid w:val="006C38E9"/>
    <w:rsid w:val="006D00A7"/>
    <w:rsid w:val="006D28B6"/>
    <w:rsid w:val="006D4C2C"/>
    <w:rsid w:val="006D5AE8"/>
    <w:rsid w:val="006D607B"/>
    <w:rsid w:val="006D66AF"/>
    <w:rsid w:val="006E706E"/>
    <w:rsid w:val="006F0EC2"/>
    <w:rsid w:val="006F3D18"/>
    <w:rsid w:val="006F45E6"/>
    <w:rsid w:val="006F5435"/>
    <w:rsid w:val="00700119"/>
    <w:rsid w:val="007005DC"/>
    <w:rsid w:val="00700C2A"/>
    <w:rsid w:val="00701C13"/>
    <w:rsid w:val="007053CF"/>
    <w:rsid w:val="007060FE"/>
    <w:rsid w:val="00706C4F"/>
    <w:rsid w:val="00707282"/>
    <w:rsid w:val="00707A27"/>
    <w:rsid w:val="00707DB9"/>
    <w:rsid w:val="0071059F"/>
    <w:rsid w:val="0071082F"/>
    <w:rsid w:val="00713161"/>
    <w:rsid w:val="00713263"/>
    <w:rsid w:val="00714EE4"/>
    <w:rsid w:val="0071668D"/>
    <w:rsid w:val="00717C29"/>
    <w:rsid w:val="00717CED"/>
    <w:rsid w:val="00730CE2"/>
    <w:rsid w:val="00731713"/>
    <w:rsid w:val="00731A47"/>
    <w:rsid w:val="00733AF0"/>
    <w:rsid w:val="00736D9A"/>
    <w:rsid w:val="007378E1"/>
    <w:rsid w:val="00737A17"/>
    <w:rsid w:val="007400D5"/>
    <w:rsid w:val="0074148E"/>
    <w:rsid w:val="00741E84"/>
    <w:rsid w:val="007443CC"/>
    <w:rsid w:val="00745205"/>
    <w:rsid w:val="0075001B"/>
    <w:rsid w:val="0075094F"/>
    <w:rsid w:val="00752055"/>
    <w:rsid w:val="007546D5"/>
    <w:rsid w:val="0075490D"/>
    <w:rsid w:val="007552F1"/>
    <w:rsid w:val="00756445"/>
    <w:rsid w:val="00756453"/>
    <w:rsid w:val="00756B50"/>
    <w:rsid w:val="00756F59"/>
    <w:rsid w:val="00762D4A"/>
    <w:rsid w:val="0076347F"/>
    <w:rsid w:val="00770023"/>
    <w:rsid w:val="00770725"/>
    <w:rsid w:val="0077515F"/>
    <w:rsid w:val="007756C4"/>
    <w:rsid w:val="00780B1A"/>
    <w:rsid w:val="007810D2"/>
    <w:rsid w:val="00782B51"/>
    <w:rsid w:val="00782BFD"/>
    <w:rsid w:val="00783487"/>
    <w:rsid w:val="007841D8"/>
    <w:rsid w:val="007846D2"/>
    <w:rsid w:val="00787F21"/>
    <w:rsid w:val="007924A6"/>
    <w:rsid w:val="0079344A"/>
    <w:rsid w:val="00797C71"/>
    <w:rsid w:val="007A1055"/>
    <w:rsid w:val="007A14BD"/>
    <w:rsid w:val="007A2CCB"/>
    <w:rsid w:val="007A7416"/>
    <w:rsid w:val="007B257D"/>
    <w:rsid w:val="007B2CBD"/>
    <w:rsid w:val="007B394C"/>
    <w:rsid w:val="007B3A03"/>
    <w:rsid w:val="007B3ACD"/>
    <w:rsid w:val="007B6734"/>
    <w:rsid w:val="007C0668"/>
    <w:rsid w:val="007C0C05"/>
    <w:rsid w:val="007C25EC"/>
    <w:rsid w:val="007C2A77"/>
    <w:rsid w:val="007C4B50"/>
    <w:rsid w:val="007C545E"/>
    <w:rsid w:val="007C6F0F"/>
    <w:rsid w:val="007D2D0A"/>
    <w:rsid w:val="007D3C5B"/>
    <w:rsid w:val="007D506F"/>
    <w:rsid w:val="007D60C0"/>
    <w:rsid w:val="007D781E"/>
    <w:rsid w:val="007E2CD4"/>
    <w:rsid w:val="007E3989"/>
    <w:rsid w:val="007E4681"/>
    <w:rsid w:val="007E55E7"/>
    <w:rsid w:val="007E5875"/>
    <w:rsid w:val="007E692D"/>
    <w:rsid w:val="007E6D8A"/>
    <w:rsid w:val="007E7257"/>
    <w:rsid w:val="007F0B1D"/>
    <w:rsid w:val="007F3514"/>
    <w:rsid w:val="007F4707"/>
    <w:rsid w:val="00800A2C"/>
    <w:rsid w:val="00802E8F"/>
    <w:rsid w:val="00802F55"/>
    <w:rsid w:val="0080344C"/>
    <w:rsid w:val="00805587"/>
    <w:rsid w:val="00805730"/>
    <w:rsid w:val="008161D4"/>
    <w:rsid w:val="00816696"/>
    <w:rsid w:val="00816A7D"/>
    <w:rsid w:val="00820116"/>
    <w:rsid w:val="00820709"/>
    <w:rsid w:val="00822734"/>
    <w:rsid w:val="00822EAE"/>
    <w:rsid w:val="00823FAC"/>
    <w:rsid w:val="00826302"/>
    <w:rsid w:val="00827661"/>
    <w:rsid w:val="00827EAB"/>
    <w:rsid w:val="008341BC"/>
    <w:rsid w:val="00835F46"/>
    <w:rsid w:val="00850DEA"/>
    <w:rsid w:val="00851CF6"/>
    <w:rsid w:val="00851E86"/>
    <w:rsid w:val="00852864"/>
    <w:rsid w:val="0085299C"/>
    <w:rsid w:val="00852A0C"/>
    <w:rsid w:val="00854741"/>
    <w:rsid w:val="00854F01"/>
    <w:rsid w:val="00855AFA"/>
    <w:rsid w:val="0085753D"/>
    <w:rsid w:val="00857FB0"/>
    <w:rsid w:val="008606D2"/>
    <w:rsid w:val="00860BCB"/>
    <w:rsid w:val="0086139A"/>
    <w:rsid w:val="00864EE7"/>
    <w:rsid w:val="008666F1"/>
    <w:rsid w:val="00867BCD"/>
    <w:rsid w:val="008700B2"/>
    <w:rsid w:val="00872760"/>
    <w:rsid w:val="00875724"/>
    <w:rsid w:val="0087589B"/>
    <w:rsid w:val="00876899"/>
    <w:rsid w:val="00877C7F"/>
    <w:rsid w:val="00882B5C"/>
    <w:rsid w:val="00883BF0"/>
    <w:rsid w:val="00883FF1"/>
    <w:rsid w:val="008845E7"/>
    <w:rsid w:val="008920AC"/>
    <w:rsid w:val="0089336E"/>
    <w:rsid w:val="00896CA1"/>
    <w:rsid w:val="00897574"/>
    <w:rsid w:val="00897F4C"/>
    <w:rsid w:val="008A0A5E"/>
    <w:rsid w:val="008A1283"/>
    <w:rsid w:val="008A2916"/>
    <w:rsid w:val="008A4A9D"/>
    <w:rsid w:val="008A50DE"/>
    <w:rsid w:val="008A631B"/>
    <w:rsid w:val="008B297F"/>
    <w:rsid w:val="008B56EB"/>
    <w:rsid w:val="008B59B6"/>
    <w:rsid w:val="008C1B71"/>
    <w:rsid w:val="008C33E8"/>
    <w:rsid w:val="008C5603"/>
    <w:rsid w:val="008C6A71"/>
    <w:rsid w:val="008D1EAA"/>
    <w:rsid w:val="008D2EA2"/>
    <w:rsid w:val="008D4A64"/>
    <w:rsid w:val="008D5EEC"/>
    <w:rsid w:val="008D7506"/>
    <w:rsid w:val="008E0923"/>
    <w:rsid w:val="008E1F83"/>
    <w:rsid w:val="008E268C"/>
    <w:rsid w:val="008E6E4F"/>
    <w:rsid w:val="008F1278"/>
    <w:rsid w:val="008F2C73"/>
    <w:rsid w:val="008F365C"/>
    <w:rsid w:val="008F3F1E"/>
    <w:rsid w:val="008F491E"/>
    <w:rsid w:val="008F5250"/>
    <w:rsid w:val="008F6F0A"/>
    <w:rsid w:val="008F7509"/>
    <w:rsid w:val="008F7DEC"/>
    <w:rsid w:val="009012C6"/>
    <w:rsid w:val="00901AF8"/>
    <w:rsid w:val="00904184"/>
    <w:rsid w:val="00904D99"/>
    <w:rsid w:val="00904DFF"/>
    <w:rsid w:val="009052B1"/>
    <w:rsid w:val="00907693"/>
    <w:rsid w:val="00910069"/>
    <w:rsid w:val="00912524"/>
    <w:rsid w:val="00914567"/>
    <w:rsid w:val="00914AEE"/>
    <w:rsid w:val="00916C9D"/>
    <w:rsid w:val="0091761C"/>
    <w:rsid w:val="00917DDE"/>
    <w:rsid w:val="00924898"/>
    <w:rsid w:val="00926BFC"/>
    <w:rsid w:val="009303D5"/>
    <w:rsid w:val="009313FA"/>
    <w:rsid w:val="00942C86"/>
    <w:rsid w:val="00943178"/>
    <w:rsid w:val="00943933"/>
    <w:rsid w:val="00943F88"/>
    <w:rsid w:val="00944C8A"/>
    <w:rsid w:val="00944E11"/>
    <w:rsid w:val="00946BFF"/>
    <w:rsid w:val="0095054C"/>
    <w:rsid w:val="00952768"/>
    <w:rsid w:val="00953931"/>
    <w:rsid w:val="00956E9A"/>
    <w:rsid w:val="009609DE"/>
    <w:rsid w:val="009619F6"/>
    <w:rsid w:val="00961E38"/>
    <w:rsid w:val="0096277E"/>
    <w:rsid w:val="00964CF3"/>
    <w:rsid w:val="009654EF"/>
    <w:rsid w:val="00967767"/>
    <w:rsid w:val="009708FF"/>
    <w:rsid w:val="00971BA3"/>
    <w:rsid w:val="00980085"/>
    <w:rsid w:val="00981709"/>
    <w:rsid w:val="00981900"/>
    <w:rsid w:val="009821C4"/>
    <w:rsid w:val="009859C1"/>
    <w:rsid w:val="00985AB6"/>
    <w:rsid w:val="0098670D"/>
    <w:rsid w:val="009875C7"/>
    <w:rsid w:val="00987E45"/>
    <w:rsid w:val="00992BD5"/>
    <w:rsid w:val="00996531"/>
    <w:rsid w:val="009A1B53"/>
    <w:rsid w:val="009A2F8D"/>
    <w:rsid w:val="009A4228"/>
    <w:rsid w:val="009A562E"/>
    <w:rsid w:val="009A6C5A"/>
    <w:rsid w:val="009B1029"/>
    <w:rsid w:val="009B3F93"/>
    <w:rsid w:val="009B4D15"/>
    <w:rsid w:val="009B5891"/>
    <w:rsid w:val="009B5B58"/>
    <w:rsid w:val="009B61D9"/>
    <w:rsid w:val="009B714B"/>
    <w:rsid w:val="009C0B4D"/>
    <w:rsid w:val="009C0C14"/>
    <w:rsid w:val="009C229E"/>
    <w:rsid w:val="009C2601"/>
    <w:rsid w:val="009C5B0A"/>
    <w:rsid w:val="009C634C"/>
    <w:rsid w:val="009C6801"/>
    <w:rsid w:val="009D0E1B"/>
    <w:rsid w:val="009D2F03"/>
    <w:rsid w:val="009E159F"/>
    <w:rsid w:val="009E1A8C"/>
    <w:rsid w:val="009E21E7"/>
    <w:rsid w:val="009E55FE"/>
    <w:rsid w:val="009E6156"/>
    <w:rsid w:val="009E6580"/>
    <w:rsid w:val="009E7403"/>
    <w:rsid w:val="009F3B1D"/>
    <w:rsid w:val="009F3E02"/>
    <w:rsid w:val="009F4638"/>
    <w:rsid w:val="009F4C2A"/>
    <w:rsid w:val="009F50F6"/>
    <w:rsid w:val="009F57F8"/>
    <w:rsid w:val="009F6EE0"/>
    <w:rsid w:val="009F74C1"/>
    <w:rsid w:val="00A01065"/>
    <w:rsid w:val="00A02F73"/>
    <w:rsid w:val="00A05350"/>
    <w:rsid w:val="00A053B5"/>
    <w:rsid w:val="00A057EC"/>
    <w:rsid w:val="00A05DEF"/>
    <w:rsid w:val="00A06BC5"/>
    <w:rsid w:val="00A12B83"/>
    <w:rsid w:val="00A134D6"/>
    <w:rsid w:val="00A13A86"/>
    <w:rsid w:val="00A15A98"/>
    <w:rsid w:val="00A17B58"/>
    <w:rsid w:val="00A2058A"/>
    <w:rsid w:val="00A20950"/>
    <w:rsid w:val="00A20B34"/>
    <w:rsid w:val="00A20F1D"/>
    <w:rsid w:val="00A20F77"/>
    <w:rsid w:val="00A221CA"/>
    <w:rsid w:val="00A2297B"/>
    <w:rsid w:val="00A2364D"/>
    <w:rsid w:val="00A2526D"/>
    <w:rsid w:val="00A2660E"/>
    <w:rsid w:val="00A26A92"/>
    <w:rsid w:val="00A405F4"/>
    <w:rsid w:val="00A40AB7"/>
    <w:rsid w:val="00A41D58"/>
    <w:rsid w:val="00A47C5B"/>
    <w:rsid w:val="00A50FCA"/>
    <w:rsid w:val="00A51A13"/>
    <w:rsid w:val="00A525EB"/>
    <w:rsid w:val="00A534AD"/>
    <w:rsid w:val="00A53A0E"/>
    <w:rsid w:val="00A53C67"/>
    <w:rsid w:val="00A54CA8"/>
    <w:rsid w:val="00A54EF6"/>
    <w:rsid w:val="00A60E57"/>
    <w:rsid w:val="00A61112"/>
    <w:rsid w:val="00A611DB"/>
    <w:rsid w:val="00A61F49"/>
    <w:rsid w:val="00A62FD0"/>
    <w:rsid w:val="00A63573"/>
    <w:rsid w:val="00A6368F"/>
    <w:rsid w:val="00A64116"/>
    <w:rsid w:val="00A64580"/>
    <w:rsid w:val="00A6516E"/>
    <w:rsid w:val="00A6689C"/>
    <w:rsid w:val="00A705E7"/>
    <w:rsid w:val="00A7067D"/>
    <w:rsid w:val="00A70B0F"/>
    <w:rsid w:val="00A7350F"/>
    <w:rsid w:val="00A73BC3"/>
    <w:rsid w:val="00A73BDB"/>
    <w:rsid w:val="00A75A6D"/>
    <w:rsid w:val="00A769EB"/>
    <w:rsid w:val="00A8174D"/>
    <w:rsid w:val="00A83D07"/>
    <w:rsid w:val="00A843AE"/>
    <w:rsid w:val="00A86FBA"/>
    <w:rsid w:val="00A91007"/>
    <w:rsid w:val="00A92DA7"/>
    <w:rsid w:val="00A94EDA"/>
    <w:rsid w:val="00A96C88"/>
    <w:rsid w:val="00AA238E"/>
    <w:rsid w:val="00AA26F0"/>
    <w:rsid w:val="00AA4107"/>
    <w:rsid w:val="00AA47B0"/>
    <w:rsid w:val="00AA5D6A"/>
    <w:rsid w:val="00AB0B7B"/>
    <w:rsid w:val="00AB415E"/>
    <w:rsid w:val="00AB536F"/>
    <w:rsid w:val="00AC0D75"/>
    <w:rsid w:val="00AC1C23"/>
    <w:rsid w:val="00AC3681"/>
    <w:rsid w:val="00AC3B47"/>
    <w:rsid w:val="00AC750D"/>
    <w:rsid w:val="00AD0115"/>
    <w:rsid w:val="00AD0BA6"/>
    <w:rsid w:val="00AD1D02"/>
    <w:rsid w:val="00AD2652"/>
    <w:rsid w:val="00AD2BE9"/>
    <w:rsid w:val="00AD3C22"/>
    <w:rsid w:val="00AD42A0"/>
    <w:rsid w:val="00AD4D93"/>
    <w:rsid w:val="00AD569B"/>
    <w:rsid w:val="00AD6EE1"/>
    <w:rsid w:val="00AE0170"/>
    <w:rsid w:val="00AE055A"/>
    <w:rsid w:val="00AE0F94"/>
    <w:rsid w:val="00AE1AFD"/>
    <w:rsid w:val="00AE3DF3"/>
    <w:rsid w:val="00AE4AE4"/>
    <w:rsid w:val="00AE4F47"/>
    <w:rsid w:val="00AE794A"/>
    <w:rsid w:val="00AF0A0B"/>
    <w:rsid w:val="00AF1096"/>
    <w:rsid w:val="00AF1302"/>
    <w:rsid w:val="00AF1F81"/>
    <w:rsid w:val="00AF5F2B"/>
    <w:rsid w:val="00B02CF1"/>
    <w:rsid w:val="00B062FA"/>
    <w:rsid w:val="00B06306"/>
    <w:rsid w:val="00B0646A"/>
    <w:rsid w:val="00B06DA9"/>
    <w:rsid w:val="00B078CC"/>
    <w:rsid w:val="00B10CC2"/>
    <w:rsid w:val="00B124CC"/>
    <w:rsid w:val="00B12FBA"/>
    <w:rsid w:val="00B13495"/>
    <w:rsid w:val="00B14029"/>
    <w:rsid w:val="00B16043"/>
    <w:rsid w:val="00B16094"/>
    <w:rsid w:val="00B1681B"/>
    <w:rsid w:val="00B171DC"/>
    <w:rsid w:val="00B1770F"/>
    <w:rsid w:val="00B20F2E"/>
    <w:rsid w:val="00B211AB"/>
    <w:rsid w:val="00B218BF"/>
    <w:rsid w:val="00B22781"/>
    <w:rsid w:val="00B25490"/>
    <w:rsid w:val="00B25ACE"/>
    <w:rsid w:val="00B26415"/>
    <w:rsid w:val="00B26790"/>
    <w:rsid w:val="00B26CE2"/>
    <w:rsid w:val="00B31442"/>
    <w:rsid w:val="00B31FFA"/>
    <w:rsid w:val="00B33E24"/>
    <w:rsid w:val="00B347ED"/>
    <w:rsid w:val="00B36DCA"/>
    <w:rsid w:val="00B418A3"/>
    <w:rsid w:val="00B41E6C"/>
    <w:rsid w:val="00B43E16"/>
    <w:rsid w:val="00B44016"/>
    <w:rsid w:val="00B46950"/>
    <w:rsid w:val="00B46C6D"/>
    <w:rsid w:val="00B473DF"/>
    <w:rsid w:val="00B50409"/>
    <w:rsid w:val="00B51E5A"/>
    <w:rsid w:val="00B56397"/>
    <w:rsid w:val="00B56F6D"/>
    <w:rsid w:val="00B570AB"/>
    <w:rsid w:val="00B638A3"/>
    <w:rsid w:val="00B64B59"/>
    <w:rsid w:val="00B66CCC"/>
    <w:rsid w:val="00B71C16"/>
    <w:rsid w:val="00B71F0D"/>
    <w:rsid w:val="00B726B2"/>
    <w:rsid w:val="00B76099"/>
    <w:rsid w:val="00B7719A"/>
    <w:rsid w:val="00B82237"/>
    <w:rsid w:val="00B83022"/>
    <w:rsid w:val="00B841C2"/>
    <w:rsid w:val="00B84531"/>
    <w:rsid w:val="00B84797"/>
    <w:rsid w:val="00B91C92"/>
    <w:rsid w:val="00B95480"/>
    <w:rsid w:val="00BA0DEE"/>
    <w:rsid w:val="00BA16B2"/>
    <w:rsid w:val="00BA1904"/>
    <w:rsid w:val="00BA2441"/>
    <w:rsid w:val="00BA3AA3"/>
    <w:rsid w:val="00BA5BBB"/>
    <w:rsid w:val="00BA67CF"/>
    <w:rsid w:val="00BA6B8B"/>
    <w:rsid w:val="00BA7408"/>
    <w:rsid w:val="00BA765E"/>
    <w:rsid w:val="00BA7CAD"/>
    <w:rsid w:val="00BB0FFF"/>
    <w:rsid w:val="00BB25A4"/>
    <w:rsid w:val="00BB3945"/>
    <w:rsid w:val="00BB4B4C"/>
    <w:rsid w:val="00BC2A7B"/>
    <w:rsid w:val="00BC3F48"/>
    <w:rsid w:val="00BC5D4C"/>
    <w:rsid w:val="00BC66DD"/>
    <w:rsid w:val="00BC76BC"/>
    <w:rsid w:val="00BD44B9"/>
    <w:rsid w:val="00BD4ACC"/>
    <w:rsid w:val="00BD5876"/>
    <w:rsid w:val="00BD646F"/>
    <w:rsid w:val="00BD72E4"/>
    <w:rsid w:val="00BD7809"/>
    <w:rsid w:val="00BD7BBD"/>
    <w:rsid w:val="00BE1071"/>
    <w:rsid w:val="00BE12D1"/>
    <w:rsid w:val="00BE1D58"/>
    <w:rsid w:val="00BE2996"/>
    <w:rsid w:val="00BE4905"/>
    <w:rsid w:val="00BE6A26"/>
    <w:rsid w:val="00BE6BC1"/>
    <w:rsid w:val="00BF2C08"/>
    <w:rsid w:val="00BF3F46"/>
    <w:rsid w:val="00C036B8"/>
    <w:rsid w:val="00C043C8"/>
    <w:rsid w:val="00C05767"/>
    <w:rsid w:val="00C05E47"/>
    <w:rsid w:val="00C0736B"/>
    <w:rsid w:val="00C1234B"/>
    <w:rsid w:val="00C13338"/>
    <w:rsid w:val="00C156AD"/>
    <w:rsid w:val="00C1661E"/>
    <w:rsid w:val="00C16897"/>
    <w:rsid w:val="00C2093E"/>
    <w:rsid w:val="00C216C1"/>
    <w:rsid w:val="00C24E80"/>
    <w:rsid w:val="00C318CE"/>
    <w:rsid w:val="00C3237C"/>
    <w:rsid w:val="00C33403"/>
    <w:rsid w:val="00C34C46"/>
    <w:rsid w:val="00C352AA"/>
    <w:rsid w:val="00C4018E"/>
    <w:rsid w:val="00C40D9E"/>
    <w:rsid w:val="00C42B9F"/>
    <w:rsid w:val="00C4312F"/>
    <w:rsid w:val="00C45906"/>
    <w:rsid w:val="00C460F3"/>
    <w:rsid w:val="00C4691F"/>
    <w:rsid w:val="00C50501"/>
    <w:rsid w:val="00C52266"/>
    <w:rsid w:val="00C5393E"/>
    <w:rsid w:val="00C549CC"/>
    <w:rsid w:val="00C54C2F"/>
    <w:rsid w:val="00C61504"/>
    <w:rsid w:val="00C62FD2"/>
    <w:rsid w:val="00C6368D"/>
    <w:rsid w:val="00C63B3F"/>
    <w:rsid w:val="00C65C66"/>
    <w:rsid w:val="00C66754"/>
    <w:rsid w:val="00C67367"/>
    <w:rsid w:val="00C74ABD"/>
    <w:rsid w:val="00C75A9F"/>
    <w:rsid w:val="00C835E8"/>
    <w:rsid w:val="00C84528"/>
    <w:rsid w:val="00C85621"/>
    <w:rsid w:val="00C86A20"/>
    <w:rsid w:val="00C91196"/>
    <w:rsid w:val="00C930E4"/>
    <w:rsid w:val="00C94BEA"/>
    <w:rsid w:val="00C94F0D"/>
    <w:rsid w:val="00C951F2"/>
    <w:rsid w:val="00CA7A32"/>
    <w:rsid w:val="00CB1B46"/>
    <w:rsid w:val="00CB34FD"/>
    <w:rsid w:val="00CB6247"/>
    <w:rsid w:val="00CB6964"/>
    <w:rsid w:val="00CC01F7"/>
    <w:rsid w:val="00CC134A"/>
    <w:rsid w:val="00CC360E"/>
    <w:rsid w:val="00CC3D63"/>
    <w:rsid w:val="00CC69A3"/>
    <w:rsid w:val="00CC7567"/>
    <w:rsid w:val="00CD1583"/>
    <w:rsid w:val="00CD3070"/>
    <w:rsid w:val="00CD3BCE"/>
    <w:rsid w:val="00CD3FBA"/>
    <w:rsid w:val="00CD5170"/>
    <w:rsid w:val="00CD595B"/>
    <w:rsid w:val="00CD7F54"/>
    <w:rsid w:val="00CE2D03"/>
    <w:rsid w:val="00CE38CC"/>
    <w:rsid w:val="00CE68E2"/>
    <w:rsid w:val="00CF0036"/>
    <w:rsid w:val="00CF21F4"/>
    <w:rsid w:val="00CF50C5"/>
    <w:rsid w:val="00D00C04"/>
    <w:rsid w:val="00D01A41"/>
    <w:rsid w:val="00D036F3"/>
    <w:rsid w:val="00D04285"/>
    <w:rsid w:val="00D04BE9"/>
    <w:rsid w:val="00D0782C"/>
    <w:rsid w:val="00D10659"/>
    <w:rsid w:val="00D12371"/>
    <w:rsid w:val="00D12834"/>
    <w:rsid w:val="00D1723B"/>
    <w:rsid w:val="00D2184E"/>
    <w:rsid w:val="00D21AE2"/>
    <w:rsid w:val="00D21CBB"/>
    <w:rsid w:val="00D22408"/>
    <w:rsid w:val="00D235A7"/>
    <w:rsid w:val="00D23D8E"/>
    <w:rsid w:val="00D24059"/>
    <w:rsid w:val="00D245B1"/>
    <w:rsid w:val="00D2549B"/>
    <w:rsid w:val="00D26747"/>
    <w:rsid w:val="00D306FA"/>
    <w:rsid w:val="00D31C02"/>
    <w:rsid w:val="00D34008"/>
    <w:rsid w:val="00D35352"/>
    <w:rsid w:val="00D354C6"/>
    <w:rsid w:val="00D355D4"/>
    <w:rsid w:val="00D36B43"/>
    <w:rsid w:val="00D415A3"/>
    <w:rsid w:val="00D418BF"/>
    <w:rsid w:val="00D430AB"/>
    <w:rsid w:val="00D44830"/>
    <w:rsid w:val="00D45DCB"/>
    <w:rsid w:val="00D514D4"/>
    <w:rsid w:val="00D519CC"/>
    <w:rsid w:val="00D547C0"/>
    <w:rsid w:val="00D552DE"/>
    <w:rsid w:val="00D5551D"/>
    <w:rsid w:val="00D56AC6"/>
    <w:rsid w:val="00D56EB3"/>
    <w:rsid w:val="00D62798"/>
    <w:rsid w:val="00D6456C"/>
    <w:rsid w:val="00D649FE"/>
    <w:rsid w:val="00D67F73"/>
    <w:rsid w:val="00D70501"/>
    <w:rsid w:val="00D71DBA"/>
    <w:rsid w:val="00D72E05"/>
    <w:rsid w:val="00D73005"/>
    <w:rsid w:val="00D7457F"/>
    <w:rsid w:val="00D76FE2"/>
    <w:rsid w:val="00D77B4B"/>
    <w:rsid w:val="00D8472B"/>
    <w:rsid w:val="00D84795"/>
    <w:rsid w:val="00D84F0B"/>
    <w:rsid w:val="00D85AA5"/>
    <w:rsid w:val="00D8646C"/>
    <w:rsid w:val="00D86EA2"/>
    <w:rsid w:val="00D91D40"/>
    <w:rsid w:val="00D945E3"/>
    <w:rsid w:val="00D9498F"/>
    <w:rsid w:val="00D95412"/>
    <w:rsid w:val="00D9548D"/>
    <w:rsid w:val="00D95C43"/>
    <w:rsid w:val="00DA1814"/>
    <w:rsid w:val="00DA2068"/>
    <w:rsid w:val="00DA3DB2"/>
    <w:rsid w:val="00DA4FDD"/>
    <w:rsid w:val="00DA52EB"/>
    <w:rsid w:val="00DA6ED0"/>
    <w:rsid w:val="00DB7B54"/>
    <w:rsid w:val="00DC2F82"/>
    <w:rsid w:val="00DC7250"/>
    <w:rsid w:val="00DD0423"/>
    <w:rsid w:val="00DD0463"/>
    <w:rsid w:val="00DD0C9A"/>
    <w:rsid w:val="00DD1BA4"/>
    <w:rsid w:val="00DD3D32"/>
    <w:rsid w:val="00DD3D77"/>
    <w:rsid w:val="00DD3DF8"/>
    <w:rsid w:val="00DD6667"/>
    <w:rsid w:val="00DE3FE7"/>
    <w:rsid w:val="00DE5B3B"/>
    <w:rsid w:val="00DE6153"/>
    <w:rsid w:val="00DF67CA"/>
    <w:rsid w:val="00E02DD5"/>
    <w:rsid w:val="00E03220"/>
    <w:rsid w:val="00E0375E"/>
    <w:rsid w:val="00E03FC0"/>
    <w:rsid w:val="00E04918"/>
    <w:rsid w:val="00E058BD"/>
    <w:rsid w:val="00E0770D"/>
    <w:rsid w:val="00E10A61"/>
    <w:rsid w:val="00E125BC"/>
    <w:rsid w:val="00E139E7"/>
    <w:rsid w:val="00E20870"/>
    <w:rsid w:val="00E21981"/>
    <w:rsid w:val="00E23000"/>
    <w:rsid w:val="00E26B9E"/>
    <w:rsid w:val="00E27424"/>
    <w:rsid w:val="00E324A5"/>
    <w:rsid w:val="00E3295C"/>
    <w:rsid w:val="00E379A6"/>
    <w:rsid w:val="00E40B22"/>
    <w:rsid w:val="00E4159F"/>
    <w:rsid w:val="00E416C4"/>
    <w:rsid w:val="00E4198F"/>
    <w:rsid w:val="00E44F39"/>
    <w:rsid w:val="00E452FF"/>
    <w:rsid w:val="00E4666C"/>
    <w:rsid w:val="00E514E9"/>
    <w:rsid w:val="00E51C80"/>
    <w:rsid w:val="00E52C21"/>
    <w:rsid w:val="00E54E2B"/>
    <w:rsid w:val="00E554B6"/>
    <w:rsid w:val="00E572D3"/>
    <w:rsid w:val="00E62B39"/>
    <w:rsid w:val="00E62BF3"/>
    <w:rsid w:val="00E65C04"/>
    <w:rsid w:val="00E665FF"/>
    <w:rsid w:val="00E66CF7"/>
    <w:rsid w:val="00E6718F"/>
    <w:rsid w:val="00E70B9E"/>
    <w:rsid w:val="00E76EAD"/>
    <w:rsid w:val="00E81F3A"/>
    <w:rsid w:val="00E82511"/>
    <w:rsid w:val="00E83CC9"/>
    <w:rsid w:val="00E8483D"/>
    <w:rsid w:val="00E86781"/>
    <w:rsid w:val="00E86BBC"/>
    <w:rsid w:val="00E870BE"/>
    <w:rsid w:val="00E910F9"/>
    <w:rsid w:val="00E92058"/>
    <w:rsid w:val="00E93332"/>
    <w:rsid w:val="00E962F8"/>
    <w:rsid w:val="00E97DFA"/>
    <w:rsid w:val="00EA0937"/>
    <w:rsid w:val="00EA3FFA"/>
    <w:rsid w:val="00EA5C66"/>
    <w:rsid w:val="00EA62AB"/>
    <w:rsid w:val="00EA6784"/>
    <w:rsid w:val="00EA6A16"/>
    <w:rsid w:val="00EB428E"/>
    <w:rsid w:val="00EB4355"/>
    <w:rsid w:val="00EB5886"/>
    <w:rsid w:val="00EB60CA"/>
    <w:rsid w:val="00EB79A1"/>
    <w:rsid w:val="00EC110F"/>
    <w:rsid w:val="00EC1466"/>
    <w:rsid w:val="00EC2DA0"/>
    <w:rsid w:val="00EC5A35"/>
    <w:rsid w:val="00EC7670"/>
    <w:rsid w:val="00ED123B"/>
    <w:rsid w:val="00ED1DB1"/>
    <w:rsid w:val="00EE02BC"/>
    <w:rsid w:val="00EE067D"/>
    <w:rsid w:val="00EE0906"/>
    <w:rsid w:val="00EE0B71"/>
    <w:rsid w:val="00EE6310"/>
    <w:rsid w:val="00EF1158"/>
    <w:rsid w:val="00EF3D08"/>
    <w:rsid w:val="00EF47D2"/>
    <w:rsid w:val="00EF54FB"/>
    <w:rsid w:val="00EF774B"/>
    <w:rsid w:val="00F045F4"/>
    <w:rsid w:val="00F10BB9"/>
    <w:rsid w:val="00F1137B"/>
    <w:rsid w:val="00F12C9B"/>
    <w:rsid w:val="00F13888"/>
    <w:rsid w:val="00F16E3F"/>
    <w:rsid w:val="00F17F48"/>
    <w:rsid w:val="00F206E5"/>
    <w:rsid w:val="00F226E3"/>
    <w:rsid w:val="00F22F42"/>
    <w:rsid w:val="00F23D97"/>
    <w:rsid w:val="00F27B60"/>
    <w:rsid w:val="00F30CDC"/>
    <w:rsid w:val="00F3225F"/>
    <w:rsid w:val="00F34FDE"/>
    <w:rsid w:val="00F40B33"/>
    <w:rsid w:val="00F41EDA"/>
    <w:rsid w:val="00F45B0B"/>
    <w:rsid w:val="00F45EF5"/>
    <w:rsid w:val="00F51E70"/>
    <w:rsid w:val="00F52107"/>
    <w:rsid w:val="00F536DC"/>
    <w:rsid w:val="00F551A3"/>
    <w:rsid w:val="00F603AB"/>
    <w:rsid w:val="00F61AC9"/>
    <w:rsid w:val="00F650BD"/>
    <w:rsid w:val="00F650D3"/>
    <w:rsid w:val="00F70507"/>
    <w:rsid w:val="00F71E8F"/>
    <w:rsid w:val="00F72614"/>
    <w:rsid w:val="00F76577"/>
    <w:rsid w:val="00F805FD"/>
    <w:rsid w:val="00F80B39"/>
    <w:rsid w:val="00F8512E"/>
    <w:rsid w:val="00F8539A"/>
    <w:rsid w:val="00F86500"/>
    <w:rsid w:val="00F87487"/>
    <w:rsid w:val="00F901E5"/>
    <w:rsid w:val="00F91466"/>
    <w:rsid w:val="00F921E4"/>
    <w:rsid w:val="00F92DE5"/>
    <w:rsid w:val="00F93D38"/>
    <w:rsid w:val="00F9421E"/>
    <w:rsid w:val="00F95737"/>
    <w:rsid w:val="00F978BA"/>
    <w:rsid w:val="00F97EB3"/>
    <w:rsid w:val="00FA02FF"/>
    <w:rsid w:val="00FA15C3"/>
    <w:rsid w:val="00FA27C4"/>
    <w:rsid w:val="00FA3AAE"/>
    <w:rsid w:val="00FA50FD"/>
    <w:rsid w:val="00FA5A7D"/>
    <w:rsid w:val="00FA6403"/>
    <w:rsid w:val="00FB22F0"/>
    <w:rsid w:val="00FB40BA"/>
    <w:rsid w:val="00FB4983"/>
    <w:rsid w:val="00FB5431"/>
    <w:rsid w:val="00FB730B"/>
    <w:rsid w:val="00FB7662"/>
    <w:rsid w:val="00FC0C7D"/>
    <w:rsid w:val="00FC6AEB"/>
    <w:rsid w:val="00FD442B"/>
    <w:rsid w:val="00FD52B2"/>
    <w:rsid w:val="00FD55C1"/>
    <w:rsid w:val="00FE26E2"/>
    <w:rsid w:val="00FE37B1"/>
    <w:rsid w:val="00FF06EE"/>
    <w:rsid w:val="00FF1CF5"/>
    <w:rsid w:val="00FF2BB4"/>
    <w:rsid w:val="00FF4E8D"/>
    <w:rsid w:val="00FF5391"/>
    <w:rsid w:val="00FF7CF5"/>
    <w:rsid w:val="00FF7D7A"/>
    <w:rsid w:val="012D66CB"/>
    <w:rsid w:val="0204567E"/>
    <w:rsid w:val="02301FCF"/>
    <w:rsid w:val="026659F0"/>
    <w:rsid w:val="027345B1"/>
    <w:rsid w:val="02BF15A4"/>
    <w:rsid w:val="02CD3CC1"/>
    <w:rsid w:val="02DC3F04"/>
    <w:rsid w:val="03082F4B"/>
    <w:rsid w:val="03A5079A"/>
    <w:rsid w:val="03C2134C"/>
    <w:rsid w:val="03E07A24"/>
    <w:rsid w:val="04C42EA2"/>
    <w:rsid w:val="04F03C97"/>
    <w:rsid w:val="04FE63B4"/>
    <w:rsid w:val="05085485"/>
    <w:rsid w:val="05216546"/>
    <w:rsid w:val="05502988"/>
    <w:rsid w:val="060C4B01"/>
    <w:rsid w:val="062A31D9"/>
    <w:rsid w:val="063D4CBA"/>
    <w:rsid w:val="06565D7C"/>
    <w:rsid w:val="069F5975"/>
    <w:rsid w:val="06EC66E0"/>
    <w:rsid w:val="07322345"/>
    <w:rsid w:val="07996868"/>
    <w:rsid w:val="07F25F78"/>
    <w:rsid w:val="0808579C"/>
    <w:rsid w:val="08144141"/>
    <w:rsid w:val="08760957"/>
    <w:rsid w:val="08A2174C"/>
    <w:rsid w:val="09AD03A9"/>
    <w:rsid w:val="09E35B78"/>
    <w:rsid w:val="09FC4E8C"/>
    <w:rsid w:val="0B6947A3"/>
    <w:rsid w:val="0B723658"/>
    <w:rsid w:val="0C1E10EA"/>
    <w:rsid w:val="0D1F336B"/>
    <w:rsid w:val="0D374B59"/>
    <w:rsid w:val="0D5B4AF9"/>
    <w:rsid w:val="0DA151AB"/>
    <w:rsid w:val="0DCA333C"/>
    <w:rsid w:val="0E15476E"/>
    <w:rsid w:val="0F2E5AE8"/>
    <w:rsid w:val="0F563291"/>
    <w:rsid w:val="0F56503F"/>
    <w:rsid w:val="0F5A68DD"/>
    <w:rsid w:val="0F9B011D"/>
    <w:rsid w:val="0FA97864"/>
    <w:rsid w:val="10030D22"/>
    <w:rsid w:val="10710382"/>
    <w:rsid w:val="107E2A9F"/>
    <w:rsid w:val="108D4A90"/>
    <w:rsid w:val="1090632E"/>
    <w:rsid w:val="10961B97"/>
    <w:rsid w:val="11733C86"/>
    <w:rsid w:val="117874EE"/>
    <w:rsid w:val="11C05431"/>
    <w:rsid w:val="11E44B84"/>
    <w:rsid w:val="11EB4164"/>
    <w:rsid w:val="12B02CB8"/>
    <w:rsid w:val="1336140F"/>
    <w:rsid w:val="134F0723"/>
    <w:rsid w:val="146832F9"/>
    <w:rsid w:val="14830684"/>
    <w:rsid w:val="14A405FA"/>
    <w:rsid w:val="14A95C11"/>
    <w:rsid w:val="14B806D0"/>
    <w:rsid w:val="14BB6070"/>
    <w:rsid w:val="154A73F4"/>
    <w:rsid w:val="15510782"/>
    <w:rsid w:val="159468C1"/>
    <w:rsid w:val="15BD1974"/>
    <w:rsid w:val="15C01464"/>
    <w:rsid w:val="15C471A6"/>
    <w:rsid w:val="15F555B1"/>
    <w:rsid w:val="16B56AEF"/>
    <w:rsid w:val="16C60CFC"/>
    <w:rsid w:val="17885FB1"/>
    <w:rsid w:val="17BB0135"/>
    <w:rsid w:val="17F04282"/>
    <w:rsid w:val="1807105E"/>
    <w:rsid w:val="187E2872"/>
    <w:rsid w:val="18A706B9"/>
    <w:rsid w:val="18F002B2"/>
    <w:rsid w:val="195C76F5"/>
    <w:rsid w:val="19BB266E"/>
    <w:rsid w:val="1A606D71"/>
    <w:rsid w:val="1AFE6CB6"/>
    <w:rsid w:val="1B2304CB"/>
    <w:rsid w:val="1B682381"/>
    <w:rsid w:val="1B7C5CBC"/>
    <w:rsid w:val="1B974A15"/>
    <w:rsid w:val="1C197B20"/>
    <w:rsid w:val="1C273FEB"/>
    <w:rsid w:val="1C9571A6"/>
    <w:rsid w:val="1CFE11EF"/>
    <w:rsid w:val="1D1C1676"/>
    <w:rsid w:val="1D525097"/>
    <w:rsid w:val="1D6848BB"/>
    <w:rsid w:val="1DB6406F"/>
    <w:rsid w:val="1E162569"/>
    <w:rsid w:val="1E731769"/>
    <w:rsid w:val="1E7F010E"/>
    <w:rsid w:val="1EB678A8"/>
    <w:rsid w:val="1EE7047F"/>
    <w:rsid w:val="1F417171"/>
    <w:rsid w:val="1F6D440A"/>
    <w:rsid w:val="1F8B4890"/>
    <w:rsid w:val="1FA140B4"/>
    <w:rsid w:val="1FDB5818"/>
    <w:rsid w:val="1FE30229"/>
    <w:rsid w:val="20A30E0D"/>
    <w:rsid w:val="20FA1CCE"/>
    <w:rsid w:val="21350F58"/>
    <w:rsid w:val="217F4248"/>
    <w:rsid w:val="219C2D85"/>
    <w:rsid w:val="21CD2F3E"/>
    <w:rsid w:val="21F93D33"/>
    <w:rsid w:val="220152DE"/>
    <w:rsid w:val="221E7C3E"/>
    <w:rsid w:val="22702E11"/>
    <w:rsid w:val="22995063"/>
    <w:rsid w:val="22AC6FF8"/>
    <w:rsid w:val="22DA1DB7"/>
    <w:rsid w:val="22E42C35"/>
    <w:rsid w:val="230C5383"/>
    <w:rsid w:val="2389558B"/>
    <w:rsid w:val="23BF2D5B"/>
    <w:rsid w:val="23ED78C8"/>
    <w:rsid w:val="240370EB"/>
    <w:rsid w:val="2492221D"/>
    <w:rsid w:val="25325A9E"/>
    <w:rsid w:val="253D03DB"/>
    <w:rsid w:val="25A20B86"/>
    <w:rsid w:val="25B368EF"/>
    <w:rsid w:val="26094761"/>
    <w:rsid w:val="260D24A3"/>
    <w:rsid w:val="261C26E6"/>
    <w:rsid w:val="265C2EDA"/>
    <w:rsid w:val="26FF796E"/>
    <w:rsid w:val="27363334"/>
    <w:rsid w:val="278E2FB5"/>
    <w:rsid w:val="27C2106B"/>
    <w:rsid w:val="285F611A"/>
    <w:rsid w:val="28620159"/>
    <w:rsid w:val="28F72F97"/>
    <w:rsid w:val="2996455E"/>
    <w:rsid w:val="2A111E36"/>
    <w:rsid w:val="2AAF3B29"/>
    <w:rsid w:val="2B677EA8"/>
    <w:rsid w:val="2B715282"/>
    <w:rsid w:val="2BB1742D"/>
    <w:rsid w:val="2BE315B0"/>
    <w:rsid w:val="2C146496"/>
    <w:rsid w:val="2CB262CF"/>
    <w:rsid w:val="2D200D0E"/>
    <w:rsid w:val="2D371BB4"/>
    <w:rsid w:val="2D8A262B"/>
    <w:rsid w:val="2DAF3E40"/>
    <w:rsid w:val="2EC877F6"/>
    <w:rsid w:val="2F5B602D"/>
    <w:rsid w:val="2F5E167A"/>
    <w:rsid w:val="2F9C03F4"/>
    <w:rsid w:val="2FA07EE4"/>
    <w:rsid w:val="2FB27C17"/>
    <w:rsid w:val="2FEC137B"/>
    <w:rsid w:val="309F63EE"/>
    <w:rsid w:val="30E65DCB"/>
    <w:rsid w:val="310224D9"/>
    <w:rsid w:val="3166515D"/>
    <w:rsid w:val="31FB3AF8"/>
    <w:rsid w:val="323A4620"/>
    <w:rsid w:val="32BB6DE3"/>
    <w:rsid w:val="32CE4D68"/>
    <w:rsid w:val="33354DE7"/>
    <w:rsid w:val="339A4C4A"/>
    <w:rsid w:val="3498562E"/>
    <w:rsid w:val="34DE25D0"/>
    <w:rsid w:val="34E56399"/>
    <w:rsid w:val="35D71A6B"/>
    <w:rsid w:val="36070CBD"/>
    <w:rsid w:val="36806379"/>
    <w:rsid w:val="36914A2B"/>
    <w:rsid w:val="36E7289C"/>
    <w:rsid w:val="36FD5C1C"/>
    <w:rsid w:val="37052D23"/>
    <w:rsid w:val="37CA01F4"/>
    <w:rsid w:val="37F45271"/>
    <w:rsid w:val="391B682D"/>
    <w:rsid w:val="392E6561"/>
    <w:rsid w:val="395D6E46"/>
    <w:rsid w:val="39783C80"/>
    <w:rsid w:val="39C40C73"/>
    <w:rsid w:val="39F96B6F"/>
    <w:rsid w:val="3A0B0650"/>
    <w:rsid w:val="3A1A0893"/>
    <w:rsid w:val="3A1F40FB"/>
    <w:rsid w:val="3A563FC1"/>
    <w:rsid w:val="3A60099C"/>
    <w:rsid w:val="3AB829B4"/>
    <w:rsid w:val="3ACA22B9"/>
    <w:rsid w:val="3B1F0857"/>
    <w:rsid w:val="3BAD5C43"/>
    <w:rsid w:val="3C3245BA"/>
    <w:rsid w:val="3C392A3E"/>
    <w:rsid w:val="3C4D6CFE"/>
    <w:rsid w:val="3CA56B3A"/>
    <w:rsid w:val="3D053A7C"/>
    <w:rsid w:val="3D5D11C3"/>
    <w:rsid w:val="3D98669F"/>
    <w:rsid w:val="3DA212CB"/>
    <w:rsid w:val="3DC2371B"/>
    <w:rsid w:val="3DD5344F"/>
    <w:rsid w:val="3E66054B"/>
    <w:rsid w:val="3E817133"/>
    <w:rsid w:val="3ECF0FAF"/>
    <w:rsid w:val="3F210AB5"/>
    <w:rsid w:val="3F740A45"/>
    <w:rsid w:val="40534AFF"/>
    <w:rsid w:val="40BC26A4"/>
    <w:rsid w:val="40F24318"/>
    <w:rsid w:val="411424E0"/>
    <w:rsid w:val="411C1395"/>
    <w:rsid w:val="411E335F"/>
    <w:rsid w:val="41200E85"/>
    <w:rsid w:val="41717932"/>
    <w:rsid w:val="417B430D"/>
    <w:rsid w:val="41A90E7A"/>
    <w:rsid w:val="41BD66D4"/>
    <w:rsid w:val="420C31B7"/>
    <w:rsid w:val="42162288"/>
    <w:rsid w:val="42552DB0"/>
    <w:rsid w:val="42845443"/>
    <w:rsid w:val="428B4A24"/>
    <w:rsid w:val="42A258CA"/>
    <w:rsid w:val="42B06238"/>
    <w:rsid w:val="42D02437"/>
    <w:rsid w:val="430D5439"/>
    <w:rsid w:val="430E77CF"/>
    <w:rsid w:val="43192030"/>
    <w:rsid w:val="432F1853"/>
    <w:rsid w:val="44380293"/>
    <w:rsid w:val="44384737"/>
    <w:rsid w:val="44983428"/>
    <w:rsid w:val="44B738AE"/>
    <w:rsid w:val="44C63AF1"/>
    <w:rsid w:val="457E261E"/>
    <w:rsid w:val="45C1250B"/>
    <w:rsid w:val="45C913AF"/>
    <w:rsid w:val="46447445"/>
    <w:rsid w:val="46AA2F9F"/>
    <w:rsid w:val="46CB3641"/>
    <w:rsid w:val="47B44E44"/>
    <w:rsid w:val="47C85DD2"/>
    <w:rsid w:val="47D429C9"/>
    <w:rsid w:val="47D535CE"/>
    <w:rsid w:val="48050DD4"/>
    <w:rsid w:val="48335942"/>
    <w:rsid w:val="486A6E89"/>
    <w:rsid w:val="487A2DE5"/>
    <w:rsid w:val="48C742DC"/>
    <w:rsid w:val="48C91E02"/>
    <w:rsid w:val="48E704DA"/>
    <w:rsid w:val="48F36E7F"/>
    <w:rsid w:val="492B486B"/>
    <w:rsid w:val="4968161B"/>
    <w:rsid w:val="49B74350"/>
    <w:rsid w:val="4A2B43F6"/>
    <w:rsid w:val="4A5751EC"/>
    <w:rsid w:val="4A6B7D27"/>
    <w:rsid w:val="4ADD1B95"/>
    <w:rsid w:val="4B0215FB"/>
    <w:rsid w:val="4B09298A"/>
    <w:rsid w:val="4B26353C"/>
    <w:rsid w:val="4C0A69B9"/>
    <w:rsid w:val="4C15535E"/>
    <w:rsid w:val="4C1B0BC7"/>
    <w:rsid w:val="4C4F0870"/>
    <w:rsid w:val="4C675BBA"/>
    <w:rsid w:val="4C7A0B36"/>
    <w:rsid w:val="4C8229F4"/>
    <w:rsid w:val="4C96649F"/>
    <w:rsid w:val="4D1A0E7E"/>
    <w:rsid w:val="4D573E80"/>
    <w:rsid w:val="4D5812A7"/>
    <w:rsid w:val="4D814A59"/>
    <w:rsid w:val="4D930C30"/>
    <w:rsid w:val="4DED20EF"/>
    <w:rsid w:val="4DEF230B"/>
    <w:rsid w:val="4E0D2791"/>
    <w:rsid w:val="4EAC3D58"/>
    <w:rsid w:val="4F552641"/>
    <w:rsid w:val="4FCC3F86"/>
    <w:rsid w:val="4FE92D8A"/>
    <w:rsid w:val="50016325"/>
    <w:rsid w:val="50297556"/>
    <w:rsid w:val="503E30D6"/>
    <w:rsid w:val="509B22D6"/>
    <w:rsid w:val="50FB0FC7"/>
    <w:rsid w:val="51087629"/>
    <w:rsid w:val="511B5691"/>
    <w:rsid w:val="51501312"/>
    <w:rsid w:val="51DF2696"/>
    <w:rsid w:val="526A6404"/>
    <w:rsid w:val="52A86F2C"/>
    <w:rsid w:val="52B458D1"/>
    <w:rsid w:val="52D03D8D"/>
    <w:rsid w:val="5311183B"/>
    <w:rsid w:val="540E1011"/>
    <w:rsid w:val="54617393"/>
    <w:rsid w:val="54840371"/>
    <w:rsid w:val="549B0D2D"/>
    <w:rsid w:val="555E38D2"/>
    <w:rsid w:val="557E6B41"/>
    <w:rsid w:val="55F304BE"/>
    <w:rsid w:val="55FF50B5"/>
    <w:rsid w:val="56334D5F"/>
    <w:rsid w:val="566969D2"/>
    <w:rsid w:val="56725887"/>
    <w:rsid w:val="56B539C6"/>
    <w:rsid w:val="56ED315F"/>
    <w:rsid w:val="571921A6"/>
    <w:rsid w:val="581D7A74"/>
    <w:rsid w:val="58523BC2"/>
    <w:rsid w:val="588C0756"/>
    <w:rsid w:val="5915699E"/>
    <w:rsid w:val="59F133F0"/>
    <w:rsid w:val="59F1740B"/>
    <w:rsid w:val="59F40CA9"/>
    <w:rsid w:val="5A2275C4"/>
    <w:rsid w:val="5B10566E"/>
    <w:rsid w:val="5B6065F6"/>
    <w:rsid w:val="5B9462A0"/>
    <w:rsid w:val="5C45759A"/>
    <w:rsid w:val="5C7F0CFE"/>
    <w:rsid w:val="5CBF734C"/>
    <w:rsid w:val="5CCE57E1"/>
    <w:rsid w:val="5D057255"/>
    <w:rsid w:val="5D170F36"/>
    <w:rsid w:val="5DCB1D21"/>
    <w:rsid w:val="5DE80B25"/>
    <w:rsid w:val="5E0F7E5F"/>
    <w:rsid w:val="5E421FE3"/>
    <w:rsid w:val="5EC92704"/>
    <w:rsid w:val="5F1C2834"/>
    <w:rsid w:val="5F9920D6"/>
    <w:rsid w:val="5F9E149B"/>
    <w:rsid w:val="5F9E593F"/>
    <w:rsid w:val="5FE1582B"/>
    <w:rsid w:val="600532C8"/>
    <w:rsid w:val="608F34D9"/>
    <w:rsid w:val="60DD2497"/>
    <w:rsid w:val="6166423A"/>
    <w:rsid w:val="61DF3FED"/>
    <w:rsid w:val="62157A0E"/>
    <w:rsid w:val="623F6839"/>
    <w:rsid w:val="624E7DA8"/>
    <w:rsid w:val="628250A4"/>
    <w:rsid w:val="62E80C7F"/>
    <w:rsid w:val="63035AB9"/>
    <w:rsid w:val="636724EC"/>
    <w:rsid w:val="63750C1D"/>
    <w:rsid w:val="637C5F97"/>
    <w:rsid w:val="63957059"/>
    <w:rsid w:val="64AA08E2"/>
    <w:rsid w:val="653F727C"/>
    <w:rsid w:val="65426D6C"/>
    <w:rsid w:val="65A96DEB"/>
    <w:rsid w:val="660F2C21"/>
    <w:rsid w:val="670D6F06"/>
    <w:rsid w:val="674C3ED2"/>
    <w:rsid w:val="676A25AA"/>
    <w:rsid w:val="676C00D0"/>
    <w:rsid w:val="677156E7"/>
    <w:rsid w:val="680B5B3B"/>
    <w:rsid w:val="682B7F8C"/>
    <w:rsid w:val="68802085"/>
    <w:rsid w:val="692F585A"/>
    <w:rsid w:val="697C092D"/>
    <w:rsid w:val="69DF2DDC"/>
    <w:rsid w:val="6A1F767C"/>
    <w:rsid w:val="6A2B4E28"/>
    <w:rsid w:val="6A503CD9"/>
    <w:rsid w:val="6A9E2C97"/>
    <w:rsid w:val="6AA47329"/>
    <w:rsid w:val="6AA61B4B"/>
    <w:rsid w:val="6AA656A7"/>
    <w:rsid w:val="6AD541DF"/>
    <w:rsid w:val="6AEA7C8A"/>
    <w:rsid w:val="6AED777A"/>
    <w:rsid w:val="6B1E16E2"/>
    <w:rsid w:val="6B3E7FD6"/>
    <w:rsid w:val="6B6F018F"/>
    <w:rsid w:val="6C264CF2"/>
    <w:rsid w:val="6CF21078"/>
    <w:rsid w:val="6D0D7C60"/>
    <w:rsid w:val="6D237483"/>
    <w:rsid w:val="6D3B47CD"/>
    <w:rsid w:val="6E076DA5"/>
    <w:rsid w:val="6E192634"/>
    <w:rsid w:val="6E2B2A93"/>
    <w:rsid w:val="6E970129"/>
    <w:rsid w:val="6ED24CBD"/>
    <w:rsid w:val="6F094457"/>
    <w:rsid w:val="6F4F27B2"/>
    <w:rsid w:val="6F6618A9"/>
    <w:rsid w:val="701F03D6"/>
    <w:rsid w:val="70BA1EAD"/>
    <w:rsid w:val="70E909E4"/>
    <w:rsid w:val="718030F6"/>
    <w:rsid w:val="71A32941"/>
    <w:rsid w:val="71A96764"/>
    <w:rsid w:val="71EC253A"/>
    <w:rsid w:val="72121874"/>
    <w:rsid w:val="722C3AE4"/>
    <w:rsid w:val="72A20E4A"/>
    <w:rsid w:val="73013DC3"/>
    <w:rsid w:val="73373C88"/>
    <w:rsid w:val="7386076C"/>
    <w:rsid w:val="74363F40"/>
    <w:rsid w:val="74485A21"/>
    <w:rsid w:val="74C4154C"/>
    <w:rsid w:val="74E7348C"/>
    <w:rsid w:val="74EB4D2A"/>
    <w:rsid w:val="74F6547D"/>
    <w:rsid w:val="75BC4698"/>
    <w:rsid w:val="75DA08FB"/>
    <w:rsid w:val="76636B42"/>
    <w:rsid w:val="76774D15"/>
    <w:rsid w:val="767B5775"/>
    <w:rsid w:val="76CF41D8"/>
    <w:rsid w:val="772B7660"/>
    <w:rsid w:val="772C33D8"/>
    <w:rsid w:val="776112D4"/>
    <w:rsid w:val="77626DFA"/>
    <w:rsid w:val="77C11D73"/>
    <w:rsid w:val="77E617D9"/>
    <w:rsid w:val="77ED2B68"/>
    <w:rsid w:val="77EF68E0"/>
    <w:rsid w:val="7819395D"/>
    <w:rsid w:val="7820118F"/>
    <w:rsid w:val="782D565A"/>
    <w:rsid w:val="784D7AAA"/>
    <w:rsid w:val="78726B6A"/>
    <w:rsid w:val="78A84CE1"/>
    <w:rsid w:val="78BE2756"/>
    <w:rsid w:val="78F148D9"/>
    <w:rsid w:val="78F872F4"/>
    <w:rsid w:val="793842B6"/>
    <w:rsid w:val="79396C37"/>
    <w:rsid w:val="79B55907"/>
    <w:rsid w:val="79EB1329"/>
    <w:rsid w:val="7A1E16FE"/>
    <w:rsid w:val="7A74131E"/>
    <w:rsid w:val="7A770E0E"/>
    <w:rsid w:val="7AE069B4"/>
    <w:rsid w:val="7B08548E"/>
    <w:rsid w:val="7B446F42"/>
    <w:rsid w:val="7C605FFE"/>
    <w:rsid w:val="7C6F4493"/>
    <w:rsid w:val="7CD10CAA"/>
    <w:rsid w:val="7F3C6183"/>
    <w:rsid w:val="7F7B314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40"/>
    <w:qFormat/>
    <w:uiPriority w:val="0"/>
    <w:pPr>
      <w:spacing w:before="100" w:beforeLines="100" w:after="100" w:afterLines="100"/>
      <w:ind w:firstLine="0" w:firstLineChars="0"/>
      <w:jc w:val="center"/>
      <w:outlineLvl w:val="0"/>
    </w:pPr>
    <w:rPr>
      <w:rFonts w:eastAsia="黑体"/>
      <w:sz w:val="36"/>
    </w:rPr>
  </w:style>
  <w:style w:type="paragraph" w:styleId="3">
    <w:name w:val="heading 2"/>
    <w:basedOn w:val="1"/>
    <w:next w:val="1"/>
    <w:qFormat/>
    <w:uiPriority w:val="0"/>
    <w:pPr>
      <w:keepNext/>
      <w:keepLines/>
      <w:tabs>
        <w:tab w:val="left" w:pos="420"/>
      </w:tabs>
      <w:spacing w:before="50" w:beforeLines="50" w:after="50" w:afterLines="50"/>
      <w:ind w:firstLine="0" w:firstLineChars="0"/>
      <w:jc w:val="left"/>
      <w:outlineLvl w:val="1"/>
    </w:pPr>
    <w:rPr>
      <w:rFonts w:eastAsia="黑体"/>
      <w:sz w:val="30"/>
    </w:rPr>
  </w:style>
  <w:style w:type="paragraph" w:styleId="4">
    <w:name w:val="heading 3"/>
    <w:basedOn w:val="1"/>
    <w:next w:val="1"/>
    <w:link w:val="37"/>
    <w:unhideWhenUsed/>
    <w:qFormat/>
    <w:uiPriority w:val="0"/>
    <w:pPr>
      <w:keepNext/>
      <w:keepLines/>
      <w:spacing w:before="50" w:beforeLines="50" w:after="50" w:afterLines="50"/>
      <w:ind w:firstLine="0" w:firstLineChars="0"/>
      <w:jc w:val="left"/>
      <w:outlineLvl w:val="2"/>
    </w:pPr>
    <w:rPr>
      <w:rFonts w:eastAsia="黑体"/>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toc 3"/>
    <w:basedOn w:val="1"/>
    <w:next w:val="1"/>
    <w:qFormat/>
    <w:uiPriority w:val="39"/>
    <w:pPr>
      <w:tabs>
        <w:tab w:val="right" w:leader="middleDot" w:pos="9030"/>
      </w:tabs>
      <w:ind w:left="400" w:leftChars="400"/>
    </w:pPr>
    <w:rPr>
      <w:szCs w:val="36"/>
    </w:rPr>
  </w:style>
  <w:style w:type="paragraph" w:styleId="7">
    <w:name w:val="Plain Text"/>
    <w:basedOn w:val="1"/>
    <w:qFormat/>
    <w:uiPriority w:val="0"/>
    <w:rPr>
      <w:rFonts w:ascii="宋体" w:hAnsi="Courier New"/>
      <w:sz w:val="21"/>
    </w:rPr>
  </w:style>
  <w:style w:type="paragraph" w:styleId="8">
    <w:name w:val="Date"/>
    <w:basedOn w:val="1"/>
    <w:next w:val="1"/>
    <w:link w:val="33"/>
    <w:unhideWhenUsed/>
    <w:qFormat/>
    <w:uiPriority w:val="0"/>
    <w:pPr>
      <w:ind w:left="100" w:leftChars="2500"/>
    </w:pPr>
  </w:style>
  <w:style w:type="paragraph" w:styleId="9">
    <w:name w:val="Balloon Text"/>
    <w:basedOn w:val="1"/>
    <w:link w:val="25"/>
    <w:qFormat/>
    <w:uiPriority w:val="0"/>
    <w:pPr>
      <w:spacing w:line="240" w:lineRule="auto"/>
    </w:pPr>
    <w:rPr>
      <w:sz w:val="18"/>
      <w:szCs w:val="18"/>
    </w:rPr>
  </w:style>
  <w:style w:type="paragraph" w:styleId="10">
    <w:name w:val="footer"/>
    <w:basedOn w:val="1"/>
    <w:link w:val="29"/>
    <w:qFormat/>
    <w:uiPriority w:val="99"/>
    <w:pPr>
      <w:tabs>
        <w:tab w:val="center" w:pos="4153"/>
        <w:tab w:val="right" w:pos="8306"/>
      </w:tabs>
      <w:snapToGrid w:val="0"/>
      <w:jc w:val="left"/>
    </w:pPr>
    <w:rPr>
      <w:sz w:val="18"/>
    </w:rPr>
  </w:style>
  <w:style w:type="paragraph" w:styleId="11">
    <w:name w:val="header"/>
    <w:basedOn w:val="1"/>
    <w:link w:val="35"/>
    <w:qFormat/>
    <w:uiPriority w:val="0"/>
    <w:pP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030"/>
      </w:tabs>
    </w:pPr>
    <w:rPr>
      <w:rFonts w:eastAsia="黑体"/>
    </w:rPr>
  </w:style>
  <w:style w:type="paragraph" w:styleId="13">
    <w:name w:val="toc 2"/>
    <w:basedOn w:val="1"/>
    <w:next w:val="1"/>
    <w:qFormat/>
    <w:uiPriority w:val="39"/>
    <w:pPr>
      <w:tabs>
        <w:tab w:val="right" w:leader="middleDot" w:pos="9030"/>
      </w:tabs>
      <w:ind w:left="200" w:leftChars="200"/>
    </w:pPr>
  </w:style>
  <w:style w:type="paragraph" w:styleId="14">
    <w:name w:val="Normal (Web)"/>
    <w:basedOn w:val="1"/>
    <w:unhideWhenUsed/>
    <w:qFormat/>
    <w:uiPriority w:val="0"/>
    <w:pPr>
      <w:spacing w:beforeAutospacing="1" w:afterAutospacing="1"/>
      <w:jc w:val="left"/>
    </w:pPr>
    <w:rPr>
      <w:kern w:val="0"/>
    </w:rPr>
  </w:style>
  <w:style w:type="paragraph" w:styleId="15">
    <w:name w:val="Title"/>
    <w:next w:val="16"/>
    <w:qFormat/>
    <w:uiPriority w:val="0"/>
    <w:pPr>
      <w:keepLines/>
      <w:pageBreakBefore/>
      <w:widowControl w:val="0"/>
      <w:spacing w:before="240" w:after="120"/>
      <w:jc w:val="both"/>
      <w:outlineLvl w:val="0"/>
    </w:pPr>
    <w:rPr>
      <w:rFonts w:ascii="Calibri" w:hAnsi="Calibri" w:eastAsia="黑体" w:cs="Times New Roman"/>
      <w:b/>
      <w:kern w:val="2"/>
      <w:sz w:val="36"/>
      <w:lang w:val="en-US" w:eastAsia="zh-CN" w:bidi="ar-SA"/>
    </w:rPr>
  </w:style>
  <w:style w:type="paragraph" w:styleId="16">
    <w:name w:val="Body Text First Indent"/>
    <w:basedOn w:val="1"/>
    <w:qFormat/>
    <w:uiPriority w:val="0"/>
    <w:pPr>
      <w:ind w:firstLine="498"/>
    </w:pPr>
  </w:style>
  <w:style w:type="paragraph" w:styleId="17">
    <w:name w:val="annotation subject"/>
    <w:basedOn w:val="5"/>
    <w:next w:val="5"/>
    <w:link w:val="27"/>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unhideWhenUsed/>
    <w:qFormat/>
    <w:uiPriority w:val="0"/>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semiHidden/>
    <w:qFormat/>
    <w:uiPriority w:val="0"/>
    <w:rPr>
      <w:sz w:val="21"/>
      <w:szCs w:val="21"/>
    </w:rPr>
  </w:style>
  <w:style w:type="character" w:customStyle="1" w:styleId="25">
    <w:name w:val="批注框文本 字符"/>
    <w:basedOn w:val="20"/>
    <w:link w:val="9"/>
    <w:qFormat/>
    <w:uiPriority w:val="0"/>
    <w:rPr>
      <w:rFonts w:ascii="Calibri" w:hAnsi="Calibri" w:eastAsia="宋体" w:cs="Times New Roman"/>
      <w:kern w:val="2"/>
      <w:sz w:val="18"/>
      <w:szCs w:val="18"/>
    </w:rPr>
  </w:style>
  <w:style w:type="character" w:customStyle="1" w:styleId="26">
    <w:name w:val="批注文字 字符"/>
    <w:basedOn w:val="20"/>
    <w:link w:val="5"/>
    <w:semiHidden/>
    <w:qFormat/>
    <w:uiPriority w:val="0"/>
    <w:rPr>
      <w:rFonts w:ascii="Calibri" w:hAnsi="Calibri" w:eastAsia="宋体" w:cs="Times New Roman"/>
      <w:kern w:val="2"/>
      <w:sz w:val="24"/>
    </w:rPr>
  </w:style>
  <w:style w:type="character" w:customStyle="1" w:styleId="27">
    <w:name w:val="批注主题 字符"/>
    <w:basedOn w:val="26"/>
    <w:link w:val="17"/>
    <w:qFormat/>
    <w:uiPriority w:val="0"/>
    <w:rPr>
      <w:rFonts w:ascii="Calibri" w:hAnsi="Calibri" w:eastAsia="宋体" w:cs="Times New Roman"/>
      <w:b/>
      <w:bCs/>
      <w:kern w:val="2"/>
      <w:sz w:val="24"/>
    </w:rPr>
  </w:style>
  <w:style w:type="paragraph" w:customStyle="1" w:styleId="28">
    <w:name w:val="列表段落1"/>
    <w:basedOn w:val="1"/>
    <w:qFormat/>
    <w:uiPriority w:val="99"/>
    <w:pPr>
      <w:ind w:firstLine="420"/>
    </w:pPr>
  </w:style>
  <w:style w:type="character" w:customStyle="1" w:styleId="29">
    <w:name w:val="页脚 字符"/>
    <w:basedOn w:val="20"/>
    <w:link w:val="10"/>
    <w:qFormat/>
    <w:uiPriority w:val="99"/>
    <w:rPr>
      <w:rFonts w:ascii="Calibri" w:hAnsi="Calibri" w:eastAsia="宋体" w:cs="Times New Roman"/>
      <w:kern w:val="2"/>
      <w:sz w:val="18"/>
    </w:rPr>
  </w:style>
  <w:style w:type="paragraph" w:customStyle="1" w:styleId="30">
    <w:name w:val="正文02"/>
    <w:basedOn w:val="1"/>
    <w:qFormat/>
    <w:uiPriority w:val="0"/>
    <w:pPr>
      <w:ind w:firstLine="480"/>
    </w:pPr>
    <w:rPr>
      <w:rFonts w:eastAsiaTheme="minorEastAsia"/>
      <w:color w:val="000000"/>
      <w:szCs w:val="24"/>
    </w:rPr>
  </w:style>
  <w:style w:type="paragraph" w:customStyle="1" w:styleId="31">
    <w:name w:val="图标题"/>
    <w:basedOn w:val="1"/>
    <w:qFormat/>
    <w:uiPriority w:val="0"/>
    <w:pPr>
      <w:jc w:val="center"/>
    </w:pPr>
    <w:rPr>
      <w:szCs w:val="21"/>
    </w:rPr>
  </w:style>
  <w:style w:type="paragraph" w:customStyle="1" w:styleId="32">
    <w:name w:val="图说明"/>
    <w:basedOn w:val="1"/>
    <w:qFormat/>
    <w:uiPriority w:val="0"/>
    <w:pPr>
      <w:adjustRightInd w:val="0"/>
      <w:snapToGrid w:val="0"/>
      <w:spacing w:line="240" w:lineRule="auto"/>
      <w:jc w:val="left"/>
    </w:pPr>
    <w:rPr>
      <w:sz w:val="21"/>
      <w:szCs w:val="21"/>
    </w:rPr>
  </w:style>
  <w:style w:type="character" w:customStyle="1" w:styleId="33">
    <w:name w:val="日期 字符"/>
    <w:basedOn w:val="20"/>
    <w:link w:val="8"/>
    <w:semiHidden/>
    <w:qFormat/>
    <w:uiPriority w:val="0"/>
    <w:rPr>
      <w:rFonts w:ascii="Calibri" w:hAnsi="Calibri" w:eastAsia="宋体" w:cs="Times New Roman"/>
      <w:kern w:val="2"/>
      <w:sz w:val="24"/>
    </w:rPr>
  </w:style>
  <w:style w:type="paragraph" w:customStyle="1" w:styleId="34">
    <w:name w:val="样式1"/>
    <w:basedOn w:val="11"/>
    <w:link w:val="36"/>
    <w:qFormat/>
    <w:uiPriority w:val="0"/>
    <w:pPr>
      <w:pBdr>
        <w:bottom w:val="thickThinSmallGap" w:color="auto" w:sz="24" w:space="1"/>
      </w:pBdr>
      <w:spacing w:line="240" w:lineRule="auto"/>
    </w:pPr>
    <w:rPr>
      <w:rFonts w:ascii="宋体" w:cs="宋体" w:hAnsiTheme="majorEastAsia"/>
      <w:color w:val="000000"/>
      <w:sz w:val="21"/>
      <w:szCs w:val="21"/>
    </w:rPr>
  </w:style>
  <w:style w:type="character" w:customStyle="1" w:styleId="35">
    <w:name w:val="页眉 字符"/>
    <w:basedOn w:val="20"/>
    <w:link w:val="11"/>
    <w:qFormat/>
    <w:uiPriority w:val="0"/>
    <w:rPr>
      <w:rFonts w:ascii="Calibri" w:hAnsi="Calibri"/>
      <w:kern w:val="2"/>
      <w:sz w:val="18"/>
      <w:szCs w:val="18"/>
    </w:rPr>
  </w:style>
  <w:style w:type="character" w:customStyle="1" w:styleId="36">
    <w:name w:val="样式1 字符"/>
    <w:basedOn w:val="35"/>
    <w:link w:val="34"/>
    <w:qFormat/>
    <w:uiPriority w:val="0"/>
    <w:rPr>
      <w:rFonts w:ascii="宋体" w:cs="宋体" w:hAnsiTheme="majorEastAsia"/>
      <w:color w:val="000000"/>
      <w:kern w:val="2"/>
      <w:sz w:val="21"/>
      <w:szCs w:val="21"/>
    </w:rPr>
  </w:style>
  <w:style w:type="character" w:customStyle="1" w:styleId="37">
    <w:name w:val="标题 3 字符"/>
    <w:basedOn w:val="20"/>
    <w:link w:val="4"/>
    <w:qFormat/>
    <w:uiPriority w:val="0"/>
    <w:rPr>
      <w:rFonts w:eastAsia="黑体"/>
      <w:kern w:val="2"/>
      <w:sz w:val="28"/>
    </w:rPr>
  </w:style>
  <w:style w:type="paragraph" w:customStyle="1" w:styleId="38">
    <w:name w:val="页眉1"/>
    <w:basedOn w:val="11"/>
    <w:qFormat/>
    <w:uiPriority w:val="0"/>
    <w:pPr>
      <w:pBdr>
        <w:bottom w:val="thickThinSmallGap" w:color="auto" w:sz="24" w:space="1"/>
      </w:pBdr>
    </w:pPr>
    <w:rPr>
      <w:rFonts w:ascii="宋体" w:hAnsi="宋体"/>
      <w:color w:val="000000"/>
      <w:sz w:val="21"/>
      <w:szCs w:val="21"/>
    </w:rPr>
  </w:style>
  <w:style w:type="paragraph" w:styleId="39">
    <w:name w:val="List Paragraph"/>
    <w:basedOn w:val="1"/>
    <w:qFormat/>
    <w:uiPriority w:val="99"/>
    <w:pPr>
      <w:spacing w:line="240" w:lineRule="auto"/>
      <w:ind w:left="720"/>
      <w:contextualSpacing/>
    </w:pPr>
    <w:rPr>
      <w:rFonts w:ascii="等线" w:hAnsi="等线" w:eastAsia="等线"/>
      <w:sz w:val="21"/>
      <w:szCs w:val="22"/>
    </w:rPr>
  </w:style>
  <w:style w:type="character" w:customStyle="1" w:styleId="40">
    <w:name w:val="标题 1 字符"/>
    <w:basedOn w:val="20"/>
    <w:link w:val="2"/>
    <w:qFormat/>
    <w:uiPriority w:val="0"/>
    <w:rPr>
      <w:rFonts w:eastAsia="黑体"/>
      <w:kern w:val="2"/>
      <w:sz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theme" Target="theme/theme1.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30</Pages>
  <Words>21681</Words>
  <Characters>24017</Characters>
  <Lines>212</Lines>
  <Paragraphs>59</Paragraphs>
  <TotalTime>123</TotalTime>
  <ScaleCrop>false</ScaleCrop>
  <LinksUpToDate>false</LinksUpToDate>
  <CharactersWithSpaces>24576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2024-03-18T04:36:00Z</dcterms:created>
  <dc:creator>Z.</dc:creator>
  <cp:lastModifiedBy>工程</cp:lastModifiedBy>
  <cp:lastPrinted>2024-05-24T14:59:00Z</cp:lastPrinted>
  <dcterms:modified xsi:type="dcterms:W3CDTF">2024-12-14T07:04:36Z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5A2105A39DF9445DA423DBAA068A9CC9_13</vt:lpwstr>
  </property>
</Properties>
</file>