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87E1A6">
      <w:pPr>
        <w:snapToGrid w:val="0"/>
        <w:spacing w:line="360" w:lineRule="auto"/>
        <w:rPr>
          <w:rFonts w:ascii="宋体" w:hAnsi="宋体"/>
          <w:sz w:val="24"/>
          <w:szCs w:val="24"/>
        </w:rPr>
      </w:pPr>
      <w:bookmarkStart w:id="0" w:name="_Toc200853667"/>
      <w:bookmarkStart w:id="1" w:name="_Toc201662116"/>
      <w:bookmarkStart w:id="2" w:name="_Toc201662201"/>
      <w:bookmarkStart w:id="3" w:name="_Toc201241950"/>
      <w:bookmarkStart w:id="4" w:name="_Toc263408459"/>
      <w:bookmarkStart w:id="5" w:name="_Toc170117545"/>
      <w:bookmarkStart w:id="6" w:name="_Toc261000411"/>
      <w:bookmarkStart w:id="7" w:name="_Toc169857543"/>
      <w:bookmarkStart w:id="8" w:name="_Toc202261223"/>
      <w:bookmarkStart w:id="9" w:name="_Toc169751107"/>
      <w:bookmarkStart w:id="10" w:name="_Toc264969694"/>
      <w:bookmarkStart w:id="11" w:name="_Toc263367139"/>
      <w:r>
        <w:rPr>
          <w:rFonts w:hint="eastAsia" w:eastAsia="黑体"/>
          <w:sz w:val="24"/>
          <w:szCs w:val="24"/>
        </w:rPr>
        <w:t xml:space="preserve"> </w:t>
      </w:r>
    </w:p>
    <w:p w14:paraId="607554C8">
      <w:pPr>
        <w:snapToGrid w:val="0"/>
        <w:spacing w:line="360" w:lineRule="auto"/>
        <w:ind w:firstLine="6240" w:firstLineChars="2600"/>
        <w:rPr>
          <w:snapToGrid w:val="0"/>
          <w:kern w:val="0"/>
          <w:sz w:val="24"/>
        </w:rPr>
      </w:pPr>
      <w:r>
        <w:rPr>
          <w:rFonts w:hint="eastAsia"/>
          <w:snapToGrid w:val="0"/>
          <w:kern w:val="0"/>
          <w:sz w:val="24"/>
        </w:rPr>
        <w:t>准考证</w:t>
      </w:r>
      <w:r>
        <w:rPr>
          <w:snapToGrid w:val="0"/>
          <w:kern w:val="0"/>
          <w:sz w:val="24"/>
        </w:rPr>
        <w:t>号</w:t>
      </w:r>
      <w:r>
        <w:rPr>
          <w:snapToGrid w:val="0"/>
          <w:kern w:val="0"/>
          <w:sz w:val="24"/>
          <w:u w:val="single"/>
        </w:rPr>
        <w:t xml:space="preserve"> </w:t>
      </w:r>
      <w:r>
        <w:rPr>
          <w:rFonts w:hint="eastAsia"/>
          <w:snapToGrid w:val="0"/>
          <w:kern w:val="0"/>
          <w:sz w:val="24"/>
          <w:szCs w:val="24"/>
          <w:u w:val="single"/>
          <w:lang w:val="en-US" w:eastAsia="zh-CN"/>
        </w:rPr>
        <w:t xml:space="preserve">            </w:t>
      </w:r>
      <w:r>
        <w:rPr>
          <w:snapToGrid w:val="0"/>
          <w:kern w:val="0"/>
          <w:sz w:val="24"/>
          <w:u w:val="single"/>
        </w:rPr>
        <w:t xml:space="preserve"> </w:t>
      </w:r>
    </w:p>
    <w:p w14:paraId="75792883">
      <w:pPr>
        <w:snapToGrid w:val="0"/>
        <w:spacing w:line="360" w:lineRule="auto"/>
        <w:ind w:firstLine="6240" w:firstLineChars="2600"/>
        <w:rPr>
          <w:snapToGrid w:val="0"/>
          <w:kern w:val="0"/>
          <w:sz w:val="24"/>
          <w:u w:val="single"/>
        </w:rPr>
      </w:pPr>
      <w:r>
        <w:rPr>
          <w:snapToGrid w:val="0"/>
          <w:kern w:val="0"/>
          <w:sz w:val="24"/>
        </w:rPr>
        <w:t xml:space="preserve">密 </w:t>
      </w:r>
      <w:r>
        <w:rPr>
          <w:rFonts w:hint="eastAsia"/>
          <w:snapToGrid w:val="0"/>
          <w:kern w:val="0"/>
          <w:sz w:val="24"/>
        </w:rPr>
        <w:t xml:space="preserve">  </w:t>
      </w:r>
      <w:r>
        <w:rPr>
          <w:snapToGrid w:val="0"/>
          <w:kern w:val="0"/>
          <w:sz w:val="24"/>
        </w:rPr>
        <w:t xml:space="preserve"> 级</w:t>
      </w:r>
      <w:r>
        <w:rPr>
          <w:snapToGrid w:val="0"/>
          <w:kern w:val="0"/>
          <w:sz w:val="24"/>
          <w:u w:val="single"/>
        </w:rPr>
        <w:t xml:space="preserve">              </w:t>
      </w:r>
    </w:p>
    <w:p w14:paraId="1D4D3D42">
      <w:pPr>
        <w:snapToGrid w:val="0"/>
        <w:spacing w:line="360" w:lineRule="auto"/>
        <w:ind w:firstLine="6000" w:firstLineChars="2500"/>
        <w:rPr>
          <w:snapToGrid w:val="0"/>
          <w:kern w:val="0"/>
          <w:sz w:val="24"/>
          <w:u w:val="single"/>
        </w:rPr>
      </w:pPr>
    </w:p>
    <w:p w14:paraId="735D4AD9">
      <w:pPr>
        <w:snapToGrid w:val="0"/>
        <w:spacing w:line="360" w:lineRule="auto"/>
        <w:ind w:firstLine="6000" w:firstLineChars="2500"/>
        <w:rPr>
          <w:snapToGrid w:val="0"/>
          <w:kern w:val="0"/>
          <w:sz w:val="24"/>
          <w:u w:val="single"/>
        </w:rPr>
      </w:pPr>
    </w:p>
    <w:p w14:paraId="0B630C6E">
      <w:pPr>
        <w:snapToGrid w:val="0"/>
        <w:spacing w:line="360" w:lineRule="auto"/>
        <w:ind w:firstLine="6000" w:firstLineChars="2500"/>
        <w:rPr>
          <w:sz w:val="24"/>
          <w:u w:val="single"/>
        </w:rPr>
      </w:pPr>
    </w:p>
    <w:p w14:paraId="70088A28">
      <w:pPr>
        <w:snapToGrid w:val="0"/>
        <w:spacing w:line="360" w:lineRule="auto"/>
        <w:jc w:val="center"/>
        <w:rPr>
          <w:sz w:val="36"/>
          <w:szCs w:val="36"/>
        </w:rPr>
      </w:pPr>
      <w:r>
        <w:rPr>
          <w:sz w:val="36"/>
          <w:szCs w:val="36"/>
        </w:rPr>
        <w:t>哈尔滨工程大学</w:t>
      </w:r>
      <w:r>
        <w:rPr>
          <w:rFonts w:hint="eastAsia"/>
          <w:sz w:val="36"/>
          <w:szCs w:val="36"/>
        </w:rPr>
        <w:t>高等教育自学考试本科生毕业</w:t>
      </w:r>
      <w:r>
        <w:rPr>
          <w:sz w:val="36"/>
          <w:szCs w:val="36"/>
        </w:rPr>
        <w:t>论文</w:t>
      </w:r>
    </w:p>
    <w:p w14:paraId="2E767807">
      <w:pPr>
        <w:snapToGrid w:val="0"/>
        <w:spacing w:line="360" w:lineRule="auto"/>
        <w:jc w:val="center"/>
        <w:rPr>
          <w:sz w:val="24"/>
          <w:szCs w:val="24"/>
        </w:rPr>
      </w:pPr>
    </w:p>
    <w:p w14:paraId="1A19B30E">
      <w:pPr>
        <w:snapToGrid w:val="0"/>
        <w:spacing w:line="360" w:lineRule="auto"/>
        <w:jc w:val="center"/>
        <w:rPr>
          <w:sz w:val="24"/>
          <w:szCs w:val="24"/>
        </w:rPr>
      </w:pPr>
    </w:p>
    <w:p w14:paraId="415DBF36">
      <w:pPr>
        <w:snapToGrid w:val="0"/>
        <w:spacing w:line="360" w:lineRule="auto"/>
        <w:jc w:val="center"/>
        <w:rPr>
          <w:rFonts w:eastAsia="黑体"/>
          <w:sz w:val="44"/>
          <w:szCs w:val="44"/>
        </w:rPr>
      </w:pPr>
      <w:r>
        <w:rPr>
          <w:rFonts w:hint="eastAsia" w:eastAsia="黑体"/>
          <w:sz w:val="44"/>
          <w:szCs w:val="44"/>
        </w:rPr>
        <w:t>某移动公司连锁营业厅管理系统设计与实现</w:t>
      </w:r>
    </w:p>
    <w:p w14:paraId="71C2DA76">
      <w:pPr>
        <w:snapToGrid w:val="0"/>
        <w:spacing w:line="360" w:lineRule="auto"/>
        <w:jc w:val="center"/>
        <w:rPr>
          <w:rFonts w:ascii="宋体" w:hAnsi="宋体"/>
          <w:sz w:val="24"/>
          <w:szCs w:val="24"/>
        </w:rPr>
      </w:pPr>
    </w:p>
    <w:p w14:paraId="4F7ECE52">
      <w:pPr>
        <w:snapToGrid w:val="0"/>
        <w:spacing w:line="360" w:lineRule="auto"/>
        <w:jc w:val="center"/>
        <w:rPr>
          <w:rFonts w:ascii="宋体" w:hAnsi="宋体"/>
          <w:sz w:val="24"/>
          <w:szCs w:val="24"/>
        </w:rPr>
      </w:pPr>
    </w:p>
    <w:p w14:paraId="63907D9E">
      <w:pPr>
        <w:snapToGrid w:val="0"/>
        <w:spacing w:line="360" w:lineRule="auto"/>
        <w:jc w:val="center"/>
        <w:rPr>
          <w:rFonts w:ascii="宋体" w:hAnsi="宋体"/>
          <w:sz w:val="24"/>
          <w:szCs w:val="24"/>
        </w:rPr>
      </w:pPr>
    </w:p>
    <w:p w14:paraId="19A8D120">
      <w:pPr>
        <w:snapToGrid w:val="0"/>
        <w:spacing w:line="360" w:lineRule="auto"/>
        <w:jc w:val="center"/>
        <w:rPr>
          <w:rFonts w:ascii="宋体" w:hAnsi="宋体"/>
          <w:sz w:val="24"/>
          <w:szCs w:val="24"/>
        </w:rPr>
      </w:pPr>
    </w:p>
    <w:p w14:paraId="10077070">
      <w:pPr>
        <w:snapToGrid w:val="0"/>
        <w:spacing w:line="360" w:lineRule="auto"/>
        <w:jc w:val="center"/>
        <w:rPr>
          <w:rFonts w:ascii="宋体" w:hAnsi="宋体"/>
          <w:sz w:val="24"/>
          <w:szCs w:val="24"/>
        </w:rPr>
      </w:pPr>
    </w:p>
    <w:p w14:paraId="06FA1CDA">
      <w:pPr>
        <w:snapToGrid w:val="0"/>
        <w:spacing w:line="360" w:lineRule="auto"/>
        <w:jc w:val="center"/>
        <w:rPr>
          <w:rFonts w:ascii="宋体" w:hAnsi="宋体"/>
          <w:sz w:val="24"/>
          <w:szCs w:val="24"/>
        </w:rPr>
      </w:pPr>
    </w:p>
    <w:p w14:paraId="2A3435C9">
      <w:pPr>
        <w:snapToGrid w:val="0"/>
        <w:spacing w:line="360" w:lineRule="auto"/>
        <w:jc w:val="center"/>
        <w:rPr>
          <w:rFonts w:ascii="宋体" w:hAnsi="宋体"/>
          <w:sz w:val="24"/>
          <w:szCs w:val="24"/>
        </w:rPr>
      </w:pPr>
    </w:p>
    <w:p w14:paraId="294AB5AB">
      <w:pPr>
        <w:snapToGrid w:val="0"/>
        <w:spacing w:line="360" w:lineRule="auto"/>
        <w:ind w:firstLine="2325" w:firstLineChars="775"/>
        <w:rPr>
          <w:sz w:val="30"/>
          <w:szCs w:val="30"/>
        </w:rPr>
      </w:pPr>
      <w:r>
        <w:rPr>
          <w:sz w:val="30"/>
          <w:szCs w:val="30"/>
        </w:rPr>
        <w:t>专</w:t>
      </w:r>
      <w:r>
        <w:rPr>
          <w:rFonts w:hint="eastAsia"/>
          <w:sz w:val="30"/>
          <w:szCs w:val="30"/>
        </w:rPr>
        <w:t>　</w:t>
      </w:r>
      <w:r>
        <w:rPr>
          <w:sz w:val="30"/>
          <w:szCs w:val="30"/>
        </w:rPr>
        <w:t>业</w:t>
      </w:r>
      <w:r>
        <w:rPr>
          <w:rFonts w:hint="eastAsia"/>
          <w:sz w:val="30"/>
          <w:szCs w:val="30"/>
        </w:rPr>
        <w:t>　</w:t>
      </w:r>
      <w:r>
        <w:rPr>
          <w:sz w:val="30"/>
          <w:szCs w:val="30"/>
        </w:rPr>
        <w:t>名</w:t>
      </w:r>
      <w:r>
        <w:rPr>
          <w:rFonts w:hint="eastAsia"/>
          <w:sz w:val="30"/>
          <w:szCs w:val="30"/>
        </w:rPr>
        <w:t>　</w:t>
      </w:r>
      <w:r>
        <w:rPr>
          <w:sz w:val="30"/>
          <w:szCs w:val="30"/>
        </w:rPr>
        <w:t>称：</w:t>
      </w:r>
      <w:bookmarkStart w:id="145" w:name="_GoBack"/>
      <w:bookmarkEnd w:id="145"/>
    </w:p>
    <w:p w14:paraId="2EC1C343">
      <w:pPr>
        <w:snapToGrid w:val="0"/>
        <w:spacing w:line="360" w:lineRule="auto"/>
        <w:ind w:firstLine="2325" w:firstLineChars="775"/>
        <w:rPr>
          <w:sz w:val="30"/>
          <w:szCs w:val="30"/>
        </w:rPr>
      </w:pPr>
      <w:r>
        <w:rPr>
          <w:sz w:val="30"/>
          <w:szCs w:val="30"/>
        </w:rPr>
        <w:t>学</w:t>
      </w:r>
      <w:r>
        <w:rPr>
          <w:rFonts w:hint="eastAsia"/>
          <w:sz w:val="30"/>
          <w:szCs w:val="30"/>
        </w:rPr>
        <w:t>　</w:t>
      </w:r>
      <w:r>
        <w:rPr>
          <w:sz w:val="30"/>
          <w:szCs w:val="30"/>
        </w:rPr>
        <w:t>生</w:t>
      </w:r>
      <w:r>
        <w:rPr>
          <w:rFonts w:hint="eastAsia"/>
          <w:sz w:val="30"/>
          <w:szCs w:val="30"/>
        </w:rPr>
        <w:t>　</w:t>
      </w:r>
      <w:r>
        <w:rPr>
          <w:sz w:val="30"/>
          <w:szCs w:val="30"/>
        </w:rPr>
        <w:t>姓</w:t>
      </w:r>
      <w:r>
        <w:rPr>
          <w:rFonts w:hint="eastAsia"/>
          <w:sz w:val="30"/>
          <w:szCs w:val="30"/>
        </w:rPr>
        <w:t>　</w:t>
      </w:r>
      <w:r>
        <w:rPr>
          <w:sz w:val="30"/>
          <w:szCs w:val="30"/>
        </w:rPr>
        <w:t>名：</w:t>
      </w:r>
    </w:p>
    <w:p w14:paraId="697F99A4">
      <w:pPr>
        <w:snapToGrid w:val="0"/>
        <w:spacing w:line="360" w:lineRule="auto"/>
        <w:ind w:firstLine="2325" w:firstLineChars="775"/>
        <w:rPr>
          <w:sz w:val="30"/>
          <w:szCs w:val="30"/>
        </w:rPr>
      </w:pPr>
      <w:r>
        <w:rPr>
          <w:sz w:val="30"/>
          <w:szCs w:val="30"/>
        </w:rPr>
        <w:t>指</w:t>
      </w:r>
      <w:r>
        <w:rPr>
          <w:rFonts w:hint="eastAsia"/>
          <w:sz w:val="30"/>
          <w:szCs w:val="30"/>
        </w:rPr>
        <w:t>　</w:t>
      </w:r>
      <w:r>
        <w:rPr>
          <w:sz w:val="30"/>
          <w:szCs w:val="30"/>
        </w:rPr>
        <w:t>导</w:t>
      </w:r>
      <w:r>
        <w:rPr>
          <w:rFonts w:hint="eastAsia"/>
          <w:sz w:val="30"/>
          <w:szCs w:val="30"/>
        </w:rPr>
        <w:t>　</w:t>
      </w:r>
      <w:r>
        <w:rPr>
          <w:sz w:val="30"/>
          <w:szCs w:val="30"/>
        </w:rPr>
        <w:t>教</w:t>
      </w:r>
      <w:r>
        <w:rPr>
          <w:rFonts w:hint="eastAsia"/>
          <w:sz w:val="30"/>
          <w:szCs w:val="30"/>
        </w:rPr>
        <w:t>　</w:t>
      </w:r>
      <w:r>
        <w:rPr>
          <w:sz w:val="30"/>
          <w:szCs w:val="30"/>
        </w:rPr>
        <w:t>师：</w:t>
      </w:r>
    </w:p>
    <w:p w14:paraId="55EFB714">
      <w:pPr>
        <w:snapToGrid w:val="0"/>
        <w:spacing w:line="360" w:lineRule="auto"/>
        <w:jc w:val="center"/>
        <w:rPr>
          <w:sz w:val="24"/>
          <w:szCs w:val="24"/>
        </w:rPr>
      </w:pPr>
    </w:p>
    <w:p w14:paraId="26887FFF">
      <w:pPr>
        <w:snapToGrid w:val="0"/>
        <w:spacing w:line="360" w:lineRule="auto"/>
        <w:jc w:val="center"/>
        <w:rPr>
          <w:sz w:val="24"/>
          <w:szCs w:val="24"/>
        </w:rPr>
      </w:pPr>
    </w:p>
    <w:p w14:paraId="701DC050">
      <w:pPr>
        <w:snapToGrid w:val="0"/>
        <w:spacing w:line="360" w:lineRule="auto"/>
        <w:jc w:val="center"/>
        <w:rPr>
          <w:sz w:val="24"/>
          <w:szCs w:val="24"/>
        </w:rPr>
      </w:pPr>
    </w:p>
    <w:p w14:paraId="54A214C0">
      <w:pPr>
        <w:snapToGrid w:val="0"/>
        <w:spacing w:line="360" w:lineRule="auto"/>
        <w:jc w:val="center"/>
        <w:rPr>
          <w:rFonts w:ascii="楷体" w:hAnsi="楷体" w:eastAsia="楷体"/>
          <w:sz w:val="36"/>
          <w:szCs w:val="36"/>
        </w:rPr>
      </w:pPr>
      <w:r>
        <w:rPr>
          <w:rFonts w:hint="eastAsia" w:ascii="楷体" w:hAnsi="楷体" w:eastAsia="楷体"/>
          <w:snapToGrid w:val="0"/>
          <w:kern w:val="0"/>
          <w:sz w:val="36"/>
          <w:szCs w:val="36"/>
        </w:rPr>
        <w:t>哈尔滨工程大学</w:t>
      </w:r>
    </w:p>
    <w:p w14:paraId="0C7C35A1">
      <w:pPr>
        <w:pStyle w:val="23"/>
        <w:snapToGrid w:val="0"/>
        <w:spacing w:line="360" w:lineRule="auto"/>
        <w:ind w:left="0" w:leftChars="0"/>
        <w:jc w:val="center"/>
        <w:rPr>
          <w:sz w:val="30"/>
          <w:szCs w:val="30"/>
        </w:rPr>
      </w:pPr>
      <w:r>
        <w:rPr>
          <w:rFonts w:hint="eastAsia"/>
          <w:sz w:val="30"/>
          <w:szCs w:val="30"/>
          <w:lang w:val="en-US" w:eastAsia="zh-CN"/>
        </w:rPr>
        <w:t>2026</w:t>
      </w:r>
      <w:r>
        <w:rPr>
          <w:sz w:val="30"/>
          <w:szCs w:val="30"/>
        </w:rPr>
        <w:t>年</w:t>
      </w:r>
      <w:r>
        <w:rPr>
          <w:rFonts w:hint="eastAsia"/>
          <w:sz w:val="30"/>
          <w:szCs w:val="30"/>
          <w:lang w:val="en-US" w:eastAsia="zh-CN"/>
        </w:rPr>
        <w:t>12</w:t>
      </w:r>
      <w:r>
        <w:rPr>
          <w:sz w:val="30"/>
          <w:szCs w:val="30"/>
        </w:rPr>
        <w:t>月</w:t>
      </w:r>
    </w:p>
    <w:p w14:paraId="4A0CC2E1">
      <w:pPr>
        <w:ind w:firstLine="1500" w:firstLineChars="500"/>
        <w:rPr>
          <w:sz w:val="30"/>
          <w:szCs w:val="30"/>
        </w:rPr>
      </w:pPr>
    </w:p>
    <w:p w14:paraId="403FA7A4">
      <w:pPr>
        <w:ind w:firstLine="1500" w:firstLineChars="500"/>
        <w:rPr>
          <w:sz w:val="30"/>
          <w:szCs w:val="30"/>
        </w:rPr>
        <w:sectPr>
          <w:headerReference r:id="rId5" w:type="first"/>
          <w:headerReference r:id="rId3" w:type="default"/>
          <w:footerReference r:id="rId6" w:type="default"/>
          <w:headerReference r:id="rId4" w:type="even"/>
          <w:footerReference r:id="rId7" w:type="even"/>
          <w:pgSz w:w="11907" w:h="16840"/>
          <w:pgMar w:top="1588" w:right="1418" w:bottom="1588" w:left="1418" w:header="1134" w:footer="1134" w:gutter="0"/>
          <w:pgNumType w:start="1"/>
          <w:cols w:space="720" w:num="1"/>
          <w:titlePg/>
          <w:docGrid w:type="lines" w:linePitch="402" w:charSpace="4096"/>
        </w:sectPr>
      </w:pPr>
    </w:p>
    <w:p w14:paraId="7AE22F05">
      <w:pPr>
        <w:spacing w:line="720" w:lineRule="exact"/>
        <w:jc w:val="center"/>
        <w:rPr>
          <w:rFonts w:eastAsia="黑体"/>
          <w:kern w:val="0"/>
          <w:sz w:val="44"/>
          <w:szCs w:val="44"/>
          <w:lang w:bidi="en-US"/>
        </w:rPr>
      </w:pPr>
      <w:r>
        <w:rPr>
          <w:rFonts w:eastAsia="黑体"/>
          <w:kern w:val="0"/>
          <w:sz w:val="44"/>
          <w:szCs w:val="44"/>
          <w:lang w:bidi="en-US"/>
        </w:rPr>
        <w:t>哈尔滨工程大学高等教育自学考试</w:t>
      </w:r>
    </w:p>
    <w:p w14:paraId="47A5DCAD">
      <w:pPr>
        <w:spacing w:line="720" w:lineRule="exact"/>
        <w:jc w:val="center"/>
        <w:rPr>
          <w:sz w:val="44"/>
          <w:szCs w:val="44"/>
        </w:rPr>
      </w:pPr>
      <w:r>
        <w:rPr>
          <w:rFonts w:eastAsia="黑体"/>
          <w:kern w:val="0"/>
          <w:sz w:val="44"/>
          <w:szCs w:val="44"/>
          <w:lang w:bidi="en-US"/>
        </w:rPr>
        <w:t>本科学位论文原创性声明</w:t>
      </w:r>
    </w:p>
    <w:p w14:paraId="0B0439FE">
      <w:pPr>
        <w:adjustRightInd w:val="0"/>
        <w:snapToGrid w:val="0"/>
        <w:spacing w:line="560" w:lineRule="exact"/>
        <w:ind w:firstLine="480" w:firstLineChars="200"/>
        <w:rPr>
          <w:sz w:val="24"/>
        </w:rPr>
      </w:pPr>
      <w:r>
        <w:rPr>
          <w:sz w:val="24"/>
        </w:rPr>
        <w:t>本人郑重声明：本论文的所有工作，是在导师的指导下，由作者本人独立完成的。有关观点、方法、数据和文献的引用已在文中指出，并与参考文献相对应。除文中已注明引用的内容外，本论文不包含任何其他个人或集体已经公开发表的作品成果。对论文的研究做出重要贡献的个人和集体，均已在文中以明确方式标明。本人完全意识到本声明的法律结果由本人承担。</w:t>
      </w:r>
    </w:p>
    <w:p w14:paraId="4356C29B">
      <w:pPr>
        <w:adjustRightInd w:val="0"/>
        <w:snapToGrid w:val="0"/>
        <w:spacing w:line="560" w:lineRule="exact"/>
        <w:ind w:firstLine="6000" w:firstLineChars="2500"/>
        <w:jc w:val="left"/>
        <w:rPr>
          <w:sz w:val="24"/>
        </w:rPr>
      </w:pPr>
      <w:r>
        <w:rPr>
          <w:sz w:val="24"/>
        </w:rPr>
        <w:t xml:space="preserve">作者（签字）： </w:t>
      </w:r>
    </w:p>
    <w:p w14:paraId="762E8411">
      <w:pPr>
        <w:adjustRightInd w:val="0"/>
        <w:snapToGrid w:val="0"/>
        <w:spacing w:line="560" w:lineRule="exact"/>
        <w:ind w:firstLine="6000" w:firstLineChars="2500"/>
        <w:rPr>
          <w:sz w:val="24"/>
        </w:rPr>
      </w:pPr>
      <w:r>
        <w:rPr>
          <w:sz w:val="24"/>
        </w:rPr>
        <w:t>日期：</w:t>
      </w:r>
      <w:r>
        <w:rPr>
          <w:rFonts w:hint="eastAsia"/>
          <w:sz w:val="24"/>
          <w:lang w:val="en-US" w:eastAsia="zh-CN"/>
        </w:rPr>
        <w:t>2026</w:t>
      </w:r>
      <w:r>
        <w:rPr>
          <w:sz w:val="24"/>
        </w:rPr>
        <w:t>年</w:t>
      </w:r>
      <w:r>
        <w:rPr>
          <w:rFonts w:hint="eastAsia"/>
          <w:sz w:val="24"/>
          <w:lang w:val="en-US" w:eastAsia="zh-CN"/>
        </w:rPr>
        <w:t>9</w:t>
      </w:r>
      <w:r>
        <w:rPr>
          <w:sz w:val="24"/>
        </w:rPr>
        <w:t>月</w:t>
      </w:r>
      <w:r>
        <w:rPr>
          <w:rFonts w:hint="eastAsia"/>
          <w:sz w:val="24"/>
          <w:lang w:val="en-US" w:eastAsia="zh-CN"/>
        </w:rPr>
        <w:t>15</w:t>
      </w:r>
      <w:r>
        <w:rPr>
          <w:sz w:val="24"/>
        </w:rPr>
        <w:t>日</w:t>
      </w:r>
    </w:p>
    <w:p w14:paraId="44C5B4A2">
      <w:pPr>
        <w:adjustRightInd w:val="0"/>
        <w:snapToGrid w:val="0"/>
        <w:spacing w:line="560" w:lineRule="exact"/>
        <w:jc w:val="center"/>
        <w:rPr>
          <w:sz w:val="24"/>
        </w:rPr>
      </w:pPr>
    </w:p>
    <w:p w14:paraId="347BEC15">
      <w:pPr>
        <w:spacing w:line="720" w:lineRule="exact"/>
        <w:jc w:val="center"/>
        <w:rPr>
          <w:rFonts w:eastAsia="黑体"/>
          <w:kern w:val="0"/>
          <w:sz w:val="44"/>
          <w:szCs w:val="44"/>
          <w:lang w:bidi="en-US"/>
        </w:rPr>
      </w:pPr>
      <w:r>
        <w:rPr>
          <w:rFonts w:eastAsia="黑体"/>
          <w:kern w:val="0"/>
          <w:sz w:val="44"/>
          <w:szCs w:val="44"/>
          <w:lang w:bidi="en-US"/>
        </w:rPr>
        <w:t>哈尔滨工程大学高等教育自学考试</w:t>
      </w:r>
    </w:p>
    <w:p w14:paraId="3054C008">
      <w:pPr>
        <w:spacing w:line="720" w:lineRule="exact"/>
        <w:jc w:val="center"/>
        <w:rPr>
          <w:rFonts w:eastAsia="黑体"/>
          <w:kern w:val="0"/>
          <w:sz w:val="44"/>
          <w:szCs w:val="44"/>
          <w:lang w:bidi="en-US"/>
        </w:rPr>
      </w:pPr>
      <w:r>
        <w:rPr>
          <w:rFonts w:eastAsia="黑体"/>
          <w:kern w:val="0"/>
          <w:sz w:val="44"/>
          <w:szCs w:val="44"/>
          <w:lang w:bidi="en-US"/>
        </w:rPr>
        <w:t>本科学位论文授权使用声明</w:t>
      </w:r>
    </w:p>
    <w:p w14:paraId="0FAA74AE">
      <w:pPr>
        <w:adjustRightInd w:val="0"/>
        <w:snapToGrid w:val="0"/>
        <w:spacing w:line="560" w:lineRule="exact"/>
        <w:ind w:firstLine="480" w:firstLineChars="200"/>
        <w:rPr>
          <w:sz w:val="24"/>
        </w:rPr>
      </w:pPr>
      <w:r>
        <w:rPr>
          <w:sz w:val="24"/>
        </w:rPr>
        <w:t>本人完全了解学校保护知识产权的有关规定，即在攻读学位期间论文工作的知识产权属于哈尔滨工程大学。哈尔滨工程大学有权保留并向国家有关部门或机构送交论文的复印件。本人允许哈尔滨工程大学将论文的部分或全部内容编入有关数据库进行检索，可采用影印、缩印或扫描等复制手段保存和汇编本学位论文，可以公布论文的全部内容。同时本人保证毕业后结合学位论文研究课题再撰写的论文一律注明作者第一署名单位为哈尔滨工程大学。涉密学位论文待解密后适用本声明。</w:t>
      </w:r>
    </w:p>
    <w:p w14:paraId="218B1D43">
      <w:pPr>
        <w:adjustRightInd w:val="0"/>
        <w:snapToGrid w:val="0"/>
        <w:spacing w:line="560" w:lineRule="exact"/>
        <w:ind w:firstLine="480" w:firstLineChars="200"/>
        <w:rPr>
          <w:sz w:val="24"/>
        </w:rPr>
      </w:pPr>
      <w:r>
        <w:rPr>
          <w:rFonts w:hint="eastAsia"/>
          <w:sz w:val="24"/>
        </w:rPr>
        <w:t>本论文(□在授予学位后即可 □在授予学位12个月后 □解密后)由哈尔滨工程大学送交有关部门进行保存、汇编等。</w:t>
      </w:r>
    </w:p>
    <w:p w14:paraId="2318B43A">
      <w:pPr>
        <w:spacing w:line="560" w:lineRule="exact"/>
        <w:jc w:val="right"/>
        <w:rPr>
          <w:sz w:val="24"/>
        </w:rPr>
      </w:pPr>
    </w:p>
    <w:p w14:paraId="56DA121F">
      <w:pPr>
        <w:spacing w:line="560" w:lineRule="exact"/>
        <w:jc w:val="left"/>
        <w:rPr>
          <w:sz w:val="24"/>
          <w:szCs w:val="32"/>
        </w:rPr>
      </w:pPr>
      <w:r>
        <w:rPr>
          <w:sz w:val="24"/>
          <w:szCs w:val="32"/>
        </w:rPr>
        <w:t>作者（签字）</w:t>
      </w:r>
      <w:r>
        <w:rPr>
          <w:rFonts w:hint="eastAsia"/>
          <w:sz w:val="24"/>
          <w:szCs w:val="32"/>
        </w:rPr>
        <w:t>：</w:t>
      </w:r>
      <w:r>
        <w:rPr>
          <w:rFonts w:hint="eastAsia"/>
          <w:sz w:val="24"/>
          <w:szCs w:val="24"/>
        </w:rPr>
        <w:t xml:space="preserve">                     </w:t>
      </w:r>
      <w:r>
        <w:rPr>
          <w:sz w:val="24"/>
          <w:szCs w:val="32"/>
        </w:rPr>
        <w:t xml:space="preserve">    </w:t>
      </w:r>
      <w:r>
        <w:rPr>
          <w:spacing w:val="-3"/>
          <w:sz w:val="24"/>
          <w:szCs w:val="32"/>
        </w:rPr>
        <w:t xml:space="preserve">          </w:t>
      </w:r>
      <w:r>
        <w:rPr>
          <w:sz w:val="24"/>
          <w:szCs w:val="32"/>
        </w:rPr>
        <w:t>导师（签字）</w:t>
      </w:r>
      <w:r>
        <w:rPr>
          <w:rFonts w:hint="eastAsia"/>
          <w:sz w:val="24"/>
          <w:szCs w:val="32"/>
        </w:rPr>
        <w:t>：</w:t>
      </w:r>
    </w:p>
    <w:p w14:paraId="3938666A">
      <w:pPr>
        <w:adjustRightInd w:val="0"/>
        <w:snapToGrid w:val="0"/>
        <w:spacing w:line="560" w:lineRule="exact"/>
        <w:rPr>
          <w:sz w:val="24"/>
        </w:rPr>
        <w:sectPr>
          <w:headerReference r:id="rId8" w:type="first"/>
          <w:footerReference r:id="rId11" w:type="first"/>
          <w:footerReference r:id="rId9" w:type="default"/>
          <w:footerReference r:id="rId10" w:type="even"/>
          <w:pgSz w:w="11907" w:h="16840"/>
          <w:pgMar w:top="1588" w:right="1418" w:bottom="1588" w:left="1418" w:header="1134" w:footer="1134" w:gutter="0"/>
          <w:pgNumType w:fmt="upperRoman" w:start="1"/>
          <w:cols w:space="720" w:num="1"/>
          <w:titlePg/>
          <w:docGrid w:type="lines" w:linePitch="402" w:charSpace="4096"/>
        </w:sectPr>
      </w:pPr>
      <w:r>
        <w:rPr>
          <w:sz w:val="24"/>
        </w:rPr>
        <w:t>日期</w:t>
      </w:r>
      <w:r>
        <w:rPr>
          <w:rFonts w:hint="eastAsia"/>
          <w:sz w:val="24"/>
        </w:rPr>
        <w:t>：</w:t>
      </w:r>
      <w:r>
        <w:rPr>
          <w:rFonts w:hint="eastAsia"/>
          <w:sz w:val="24"/>
          <w:lang w:val="en-US" w:eastAsia="zh-CN"/>
        </w:rPr>
        <w:t>2026</w:t>
      </w:r>
      <w:r>
        <w:rPr>
          <w:sz w:val="24"/>
        </w:rPr>
        <w:t>年</w:t>
      </w:r>
      <w:r>
        <w:rPr>
          <w:rFonts w:hint="eastAsia"/>
          <w:sz w:val="24"/>
          <w:lang w:val="en-US" w:eastAsia="zh-CN"/>
        </w:rPr>
        <w:t>9</w:t>
      </w:r>
      <w:r>
        <w:rPr>
          <w:sz w:val="24"/>
        </w:rPr>
        <w:t>月</w:t>
      </w:r>
      <w:r>
        <w:rPr>
          <w:rFonts w:hint="eastAsia"/>
          <w:sz w:val="24"/>
          <w:lang w:val="en-US" w:eastAsia="zh-CN"/>
        </w:rPr>
        <w:t>15</w:t>
      </w:r>
      <w:r>
        <w:rPr>
          <w:sz w:val="24"/>
        </w:rPr>
        <w:t xml:space="preserve">日     </w:t>
      </w:r>
      <w:r>
        <w:rPr>
          <w:rFonts w:hint="eastAsia"/>
          <w:sz w:val="24"/>
        </w:rPr>
        <w:t xml:space="preserve">              </w:t>
      </w:r>
      <w:r>
        <w:rPr>
          <w:rFonts w:hint="eastAsia"/>
          <w:sz w:val="24"/>
          <w:szCs w:val="24"/>
        </w:rPr>
        <w:t xml:space="preserve"> </w:t>
      </w:r>
      <w:r>
        <w:rPr>
          <w:rFonts w:hint="eastAsia"/>
        </w:rPr>
        <w:t xml:space="preserve">    </w:t>
      </w:r>
      <w:r>
        <w:rPr>
          <w:rFonts w:hint="eastAsia"/>
          <w:lang w:val="en-US" w:eastAsia="zh-CN"/>
        </w:rPr>
        <w:t xml:space="preserve"> </w:t>
      </w:r>
      <w:r>
        <w:rPr>
          <w:rFonts w:hint="eastAsia"/>
        </w:rPr>
        <w:t xml:space="preserve">   </w:t>
      </w:r>
      <w:r>
        <w:rPr>
          <w:sz w:val="24"/>
        </w:rPr>
        <w:t>日期</w:t>
      </w:r>
      <w:r>
        <w:rPr>
          <w:rFonts w:hint="eastAsia"/>
          <w:sz w:val="24"/>
        </w:rPr>
        <w:t>：</w:t>
      </w:r>
      <w:r>
        <w:rPr>
          <w:rFonts w:hint="eastAsia"/>
          <w:sz w:val="24"/>
          <w:lang w:val="en-US" w:eastAsia="zh-CN"/>
        </w:rPr>
        <w:t>2026</w:t>
      </w:r>
      <w:r>
        <w:rPr>
          <w:sz w:val="24"/>
        </w:rPr>
        <w:t>年</w:t>
      </w:r>
      <w:r>
        <w:rPr>
          <w:rFonts w:hint="eastAsia"/>
          <w:sz w:val="24"/>
          <w:lang w:val="en-US" w:eastAsia="zh-CN"/>
        </w:rPr>
        <w:t>9</w:t>
      </w:r>
      <w:r>
        <w:rPr>
          <w:sz w:val="24"/>
        </w:rPr>
        <w:t>月</w:t>
      </w:r>
      <w:r>
        <w:rPr>
          <w:rFonts w:hint="eastAsia"/>
          <w:sz w:val="24"/>
          <w:lang w:val="en-US" w:eastAsia="zh-CN"/>
        </w:rPr>
        <w:t>15</w:t>
      </w:r>
      <w:r>
        <w:rPr>
          <w:sz w:val="24"/>
        </w:rPr>
        <w:t>日</w:t>
      </w:r>
    </w:p>
    <w:p w14:paraId="70B7780C">
      <w:pPr>
        <w:pageBreakBefore/>
        <w:snapToGrid w:val="0"/>
        <w:spacing w:before="201" w:beforeLines="50" w:after="201" w:afterLines="50"/>
        <w:jc w:val="center"/>
        <w:rPr>
          <w:rFonts w:eastAsia="黑体"/>
          <w:sz w:val="36"/>
          <w:szCs w:val="36"/>
        </w:rPr>
      </w:pPr>
      <w:r>
        <w:rPr>
          <w:rFonts w:hint="eastAsia" w:eastAsia="黑体"/>
          <w:kern w:val="0"/>
          <w:sz w:val="36"/>
          <w:szCs w:val="36"/>
        </w:rPr>
        <w:t>摘  要</w:t>
      </w:r>
    </w:p>
    <w:p w14:paraId="45CACCB8">
      <w:pPr>
        <w:spacing w:line="440" w:lineRule="exact"/>
        <w:ind w:firstLine="480" w:firstLineChars="200"/>
        <w:rPr>
          <w:snapToGrid w:val="0"/>
          <w:sz w:val="24"/>
          <w:szCs w:val="24"/>
        </w:rPr>
      </w:pPr>
      <w:r>
        <w:rPr>
          <w:rFonts w:hint="eastAsia"/>
          <w:snapToGrid w:val="0"/>
          <w:sz w:val="24"/>
          <w:szCs w:val="24"/>
        </w:rPr>
        <w:t>随着通信科技的进步和社会经济的快速发展，移动公司连锁营业厅面临着日益激烈的市场竞争。为了提升管理水平和服务质量，因此开发了一个移动公司连锁营业厅管理系统。该系统采用Java语言开发，并使用MySQL数据库来存储数据。同时，结合实际的测试环境，对系统的功能与性能进行了测试与优化，从而保证了整个系统的稳定与流畅。通过设计系统的实施，可以有效地提升营业厅的管理水平，为移动公司连锁营业厅赢得竞争优势起到积极的作用。</w:t>
      </w:r>
    </w:p>
    <w:p w14:paraId="0914115A">
      <w:pPr>
        <w:spacing w:line="440" w:lineRule="exact"/>
        <w:ind w:firstLine="480" w:firstLineChars="200"/>
        <w:rPr>
          <w:snapToGrid w:val="0"/>
          <w:sz w:val="24"/>
          <w:szCs w:val="24"/>
        </w:rPr>
      </w:pPr>
      <w:r>
        <w:rPr>
          <w:rFonts w:hint="eastAsia"/>
          <w:snapToGrid w:val="0"/>
          <w:sz w:val="24"/>
          <w:szCs w:val="24"/>
        </w:rPr>
        <w:t>本文描述了某移动公司连锁营业厅管理系统的设计思路和实现细节，该系统具有信息管理、业务管理、实物管理、成员管理等功能。并且该系统还具有良好的用户交互界面，支持多用户同时在线操作，确保了数据处理的高效性和准确性特性，提升了移动公司连锁营业厅管理效果。</w:t>
      </w:r>
    </w:p>
    <w:p w14:paraId="60821363">
      <w:pPr>
        <w:pStyle w:val="66"/>
        <w:spacing w:line="440" w:lineRule="exact"/>
        <w:rPr>
          <w:snapToGrid w:val="0"/>
        </w:rPr>
      </w:pPr>
    </w:p>
    <w:p w14:paraId="7105E660">
      <w:pPr>
        <w:spacing w:line="440" w:lineRule="exact"/>
        <w:rPr>
          <w:snapToGrid w:val="0"/>
          <w:sz w:val="24"/>
        </w:rPr>
      </w:pPr>
      <w:r>
        <w:rPr>
          <w:rFonts w:eastAsia="黑体"/>
          <w:snapToGrid w:val="0"/>
          <w:sz w:val="24"/>
        </w:rPr>
        <w:t>关键词：</w:t>
      </w:r>
      <w:r>
        <w:rPr>
          <w:rFonts w:hint="eastAsia"/>
          <w:snapToGrid w:val="0"/>
          <w:sz w:val="24"/>
        </w:rPr>
        <w:t>信息系统设计；营业厅管理系统；MySQL；JAVA</w:t>
      </w:r>
    </w:p>
    <w:p w14:paraId="1753CF31">
      <w:pPr>
        <w:spacing w:line="440" w:lineRule="exact"/>
        <w:rPr>
          <w:snapToGrid w:val="0"/>
          <w:sz w:val="24"/>
        </w:rPr>
      </w:pPr>
    </w:p>
    <w:p w14:paraId="767F9A5C">
      <w:pPr>
        <w:spacing w:line="440" w:lineRule="exact"/>
        <w:rPr>
          <w:snapToGrid w:val="0"/>
          <w:sz w:val="24"/>
        </w:rPr>
        <w:sectPr>
          <w:headerReference r:id="rId14" w:type="first"/>
          <w:footerReference r:id="rId17" w:type="first"/>
          <w:headerReference r:id="rId12" w:type="default"/>
          <w:footerReference r:id="rId15" w:type="default"/>
          <w:headerReference r:id="rId13" w:type="even"/>
          <w:footerReference r:id="rId16" w:type="even"/>
          <w:pgSz w:w="11907" w:h="16840"/>
          <w:pgMar w:top="1588" w:right="1418" w:bottom="1588" w:left="1418" w:header="1134" w:footer="1134" w:gutter="0"/>
          <w:pgNumType w:fmt="upperRoman" w:start="1"/>
          <w:cols w:space="720" w:num="1"/>
          <w:titlePg/>
          <w:docGrid w:type="lines" w:linePitch="402" w:charSpace="4096"/>
        </w:sectPr>
      </w:pPr>
    </w:p>
    <w:p w14:paraId="052C5886">
      <w:pPr>
        <w:pageBreakBefore/>
        <w:spacing w:before="402" w:beforeLines="100" w:after="402" w:afterLines="100" w:line="440" w:lineRule="exact"/>
        <w:jc w:val="center"/>
        <w:rPr>
          <w:rFonts w:eastAsia="黑体"/>
          <w:b/>
          <w:snapToGrid w:val="0"/>
          <w:kern w:val="0"/>
          <w:sz w:val="36"/>
          <w:szCs w:val="24"/>
        </w:rPr>
      </w:pPr>
      <w:r>
        <w:rPr>
          <w:rFonts w:eastAsia="黑体"/>
          <w:b/>
          <w:snapToGrid w:val="0"/>
          <w:kern w:val="0"/>
          <w:sz w:val="36"/>
          <w:szCs w:val="24"/>
        </w:rPr>
        <w:t>ABSTRACT</w:t>
      </w:r>
    </w:p>
    <w:p w14:paraId="1BEAFFED">
      <w:pPr>
        <w:spacing w:line="440" w:lineRule="exact"/>
        <w:ind w:firstLine="480" w:firstLineChars="200"/>
        <w:rPr>
          <w:rFonts w:eastAsia="黑体"/>
          <w:snapToGrid w:val="0"/>
          <w:kern w:val="0"/>
          <w:sz w:val="24"/>
        </w:rPr>
      </w:pPr>
      <w:r>
        <w:rPr>
          <w:rFonts w:eastAsia="黑体"/>
          <w:snapToGrid w:val="0"/>
          <w:kern w:val="0"/>
          <w:sz w:val="24"/>
        </w:rPr>
        <w:t>With the advancement of communication technology and the rapid development of social economy, chain business halls of mobile companies are facing increasingly fierce market competition. To improve management levels and service quality, a management system for chain business halls of the mobile company has been developed. This system is developed using Java language and uses MySQL database to store data. At the same time, through actual testing environments, the functions and performance of the system have been tested and optimized, ensuring the stability and smoothness of the entire system. Through the implementation of the system design, it can effectively improve the management level of the business halls and play a positive role in gaining competitive advantages for the chain business halls of the mobile company.</w:t>
      </w:r>
    </w:p>
    <w:p w14:paraId="741960DD">
      <w:pPr>
        <w:spacing w:line="440" w:lineRule="exact"/>
        <w:ind w:firstLine="480" w:firstLineChars="200"/>
        <w:rPr>
          <w:rFonts w:eastAsia="黑体"/>
          <w:snapToGrid w:val="0"/>
          <w:kern w:val="0"/>
          <w:sz w:val="24"/>
        </w:rPr>
      </w:pPr>
      <w:r>
        <w:rPr>
          <w:rFonts w:eastAsia="黑体"/>
          <w:snapToGrid w:val="0"/>
          <w:kern w:val="0"/>
          <w:sz w:val="24"/>
        </w:rPr>
        <w:t>This paper describes the design concept and implementation details of a certain mobile company's chain business hall management system. The system possesses functionalities such as information management, business management, physical goods management, and member management. Additionally, the system features a good user interaction interface, supports simultaneous online operations by multiple users, ensuring the efficiency and accuracy of data processing, enhancing the management effectiveness of the mobile company's chain business halls</w:t>
      </w:r>
    </w:p>
    <w:p w14:paraId="6E3EA559">
      <w:pPr>
        <w:spacing w:line="440" w:lineRule="exact"/>
        <w:jc w:val="left"/>
        <w:rPr>
          <w:snapToGrid w:val="0"/>
          <w:sz w:val="24"/>
        </w:rPr>
      </w:pPr>
    </w:p>
    <w:p w14:paraId="4AB103CD">
      <w:pPr>
        <w:spacing w:line="440" w:lineRule="exact"/>
        <w:rPr>
          <w:snapToGrid w:val="0"/>
          <w:sz w:val="24"/>
        </w:rPr>
        <w:sectPr>
          <w:headerReference r:id="rId18" w:type="first"/>
          <w:pgSz w:w="11907" w:h="16840"/>
          <w:pgMar w:top="1588" w:right="1418" w:bottom="1588" w:left="1418" w:header="1134" w:footer="1134" w:gutter="0"/>
          <w:pgNumType w:fmt="upperRoman" w:start="2"/>
          <w:cols w:space="720" w:num="1"/>
          <w:titlePg/>
          <w:docGrid w:type="lines" w:linePitch="402" w:charSpace="4096"/>
        </w:sectPr>
      </w:pPr>
      <w:r>
        <w:rPr>
          <w:rFonts w:eastAsia="黑体"/>
          <w:b/>
          <w:sz w:val="24"/>
        </w:rPr>
        <w:t>Keywords:</w:t>
      </w:r>
      <w:r>
        <w:rPr>
          <w:rFonts w:eastAsia="黑体"/>
          <w:snapToGrid w:val="0"/>
          <w:kern w:val="0"/>
          <w:sz w:val="24"/>
        </w:rPr>
        <w:t xml:space="preserve"> </w:t>
      </w:r>
      <w:r>
        <w:rPr>
          <w:rFonts w:hint="eastAsia" w:eastAsia="黑体"/>
          <w:snapToGrid w:val="0"/>
          <w:kern w:val="0"/>
          <w:sz w:val="24"/>
        </w:rPr>
        <w:t>Information System Design; Business Office Management System; MySQL; JAVA</w:t>
      </w:r>
    </w:p>
    <w:p w14:paraId="3891BC65">
      <w:pPr>
        <w:pageBreakBefore/>
        <w:spacing w:before="402" w:beforeLines="100" w:after="402" w:afterLines="100" w:line="440" w:lineRule="exact"/>
        <w:jc w:val="center"/>
        <w:rPr>
          <w:rFonts w:eastAsia="黑体"/>
          <w:spacing w:val="360"/>
          <w:kern w:val="0"/>
          <w:sz w:val="36"/>
          <w:szCs w:val="36"/>
        </w:rPr>
      </w:pPr>
      <w:r>
        <w:rPr>
          <w:rFonts w:hint="eastAsia" w:eastAsia="黑体"/>
          <w:kern w:val="0"/>
          <w:sz w:val="36"/>
          <w:szCs w:val="36"/>
        </w:rPr>
        <w:t>目  录</w:t>
      </w:r>
    </w:p>
    <w:p w14:paraId="7F71BC64">
      <w:pPr>
        <w:pStyle w:val="28"/>
        <w:tabs>
          <w:tab w:val="right" w:leader="dot" w:pos="9071"/>
          <w:tab w:val="clear" w:pos="8931"/>
        </w:tabs>
        <w:jc w:val="both"/>
      </w:pPr>
      <w:r>
        <w:rPr>
          <w:snapToGrid w:val="0"/>
          <w:kern w:val="0"/>
        </w:rPr>
        <w:fldChar w:fldCharType="begin"/>
      </w:r>
      <w:r>
        <w:rPr>
          <w:snapToGrid w:val="0"/>
          <w:kern w:val="0"/>
        </w:rPr>
        <w:instrText xml:space="preserve"> TOC \o "1-3" \h \z \u </w:instrText>
      </w:r>
      <w:r>
        <w:rPr>
          <w:snapToGrid w:val="0"/>
          <w:kern w:val="0"/>
        </w:rPr>
        <w:fldChar w:fldCharType="separate"/>
      </w:r>
      <w:r>
        <w:fldChar w:fldCharType="begin"/>
      </w:r>
      <w:r>
        <w:instrText xml:space="preserve"> HYPERLINK \l "_Toc17811" </w:instrText>
      </w:r>
      <w:r>
        <w:fldChar w:fldCharType="separate"/>
      </w:r>
      <w:r>
        <w:rPr>
          <w:snapToGrid w:val="0"/>
          <w:kern w:val="0"/>
        </w:rPr>
        <w:t>第1章 绪论</w:t>
      </w:r>
      <w:r>
        <w:tab/>
      </w:r>
      <w:r>
        <w:fldChar w:fldCharType="begin"/>
      </w:r>
      <w:r>
        <w:instrText xml:space="preserve"> PAGEREF _Toc17811 \h </w:instrText>
      </w:r>
      <w:r>
        <w:fldChar w:fldCharType="separate"/>
      </w:r>
      <w:r>
        <w:t>1</w:t>
      </w:r>
      <w:r>
        <w:fldChar w:fldCharType="end"/>
      </w:r>
      <w:r>
        <w:fldChar w:fldCharType="end"/>
      </w:r>
    </w:p>
    <w:p w14:paraId="6A8C97A2">
      <w:pPr>
        <w:pStyle w:val="32"/>
        <w:tabs>
          <w:tab w:val="right" w:leader="dot" w:pos="9071"/>
          <w:tab w:val="clear" w:pos="8931"/>
        </w:tabs>
        <w:jc w:val="both"/>
      </w:pPr>
      <w:r>
        <w:fldChar w:fldCharType="begin"/>
      </w:r>
      <w:r>
        <w:instrText xml:space="preserve"> HYPERLINK \l "_Toc3498" </w:instrText>
      </w:r>
      <w:r>
        <w:fldChar w:fldCharType="separate"/>
      </w:r>
      <w:r>
        <w:t>1.1 课题的背景与目的及意义</w:t>
      </w:r>
      <w:r>
        <w:tab/>
      </w:r>
      <w:r>
        <w:fldChar w:fldCharType="begin"/>
      </w:r>
      <w:r>
        <w:instrText xml:space="preserve"> PAGEREF _Toc3498 \h </w:instrText>
      </w:r>
      <w:r>
        <w:fldChar w:fldCharType="separate"/>
      </w:r>
      <w:r>
        <w:t>1</w:t>
      </w:r>
      <w:r>
        <w:fldChar w:fldCharType="end"/>
      </w:r>
      <w:r>
        <w:fldChar w:fldCharType="end"/>
      </w:r>
    </w:p>
    <w:p w14:paraId="4EAFEFE5">
      <w:pPr>
        <w:pStyle w:val="32"/>
        <w:tabs>
          <w:tab w:val="right" w:leader="dot" w:pos="9071"/>
          <w:tab w:val="clear" w:pos="8931"/>
        </w:tabs>
        <w:jc w:val="both"/>
      </w:pPr>
      <w:r>
        <w:fldChar w:fldCharType="begin"/>
      </w:r>
      <w:r>
        <w:instrText xml:space="preserve"> HYPERLINK \l "_Toc9170" </w:instrText>
      </w:r>
      <w:r>
        <w:fldChar w:fldCharType="separate"/>
      </w:r>
      <w:r>
        <w:t>1.2 国内外</w:t>
      </w:r>
      <w:r>
        <w:rPr>
          <w:rFonts w:hint="eastAsia"/>
        </w:rPr>
        <w:t>企业信息管理系统</w:t>
      </w:r>
      <w:r>
        <w:t>现状</w:t>
      </w:r>
      <w:r>
        <w:tab/>
      </w:r>
      <w:r>
        <w:fldChar w:fldCharType="begin"/>
      </w:r>
      <w:r>
        <w:instrText xml:space="preserve"> PAGEREF _Toc9170 \h </w:instrText>
      </w:r>
      <w:r>
        <w:fldChar w:fldCharType="separate"/>
      </w:r>
      <w:r>
        <w:t>2</w:t>
      </w:r>
      <w:r>
        <w:fldChar w:fldCharType="end"/>
      </w:r>
      <w:r>
        <w:fldChar w:fldCharType="end"/>
      </w:r>
    </w:p>
    <w:p w14:paraId="78C5C629">
      <w:pPr>
        <w:pStyle w:val="32"/>
        <w:tabs>
          <w:tab w:val="right" w:leader="dot" w:pos="9071"/>
          <w:tab w:val="clear" w:pos="8931"/>
        </w:tabs>
        <w:jc w:val="both"/>
      </w:pPr>
      <w:r>
        <w:fldChar w:fldCharType="begin"/>
      </w:r>
      <w:r>
        <w:instrText xml:space="preserve"> HYPERLINK \l "_Toc7294" </w:instrText>
      </w:r>
      <w:r>
        <w:fldChar w:fldCharType="separate"/>
      </w:r>
      <w:r>
        <w:t>1.3 课题内容及论文的结构</w:t>
      </w:r>
      <w:r>
        <w:tab/>
      </w:r>
      <w:r>
        <w:fldChar w:fldCharType="begin"/>
      </w:r>
      <w:r>
        <w:instrText xml:space="preserve"> PAGEREF _Toc7294 \h </w:instrText>
      </w:r>
      <w:r>
        <w:fldChar w:fldCharType="separate"/>
      </w:r>
      <w:r>
        <w:t>3</w:t>
      </w:r>
      <w:r>
        <w:fldChar w:fldCharType="end"/>
      </w:r>
      <w:r>
        <w:fldChar w:fldCharType="end"/>
      </w:r>
    </w:p>
    <w:p w14:paraId="1D4B27FD">
      <w:pPr>
        <w:pStyle w:val="28"/>
        <w:tabs>
          <w:tab w:val="right" w:leader="dot" w:pos="9071"/>
          <w:tab w:val="clear" w:pos="8931"/>
        </w:tabs>
        <w:jc w:val="both"/>
      </w:pPr>
      <w:r>
        <w:fldChar w:fldCharType="begin"/>
      </w:r>
      <w:r>
        <w:instrText xml:space="preserve"> HYPERLINK \l "_Toc11711" </w:instrText>
      </w:r>
      <w:r>
        <w:fldChar w:fldCharType="separate"/>
      </w:r>
      <w:r>
        <w:rPr>
          <w:snapToGrid w:val="0"/>
          <w:kern w:val="0"/>
        </w:rPr>
        <w:t xml:space="preserve">第2章 </w:t>
      </w:r>
      <w:r>
        <w:rPr>
          <w:rFonts w:hint="eastAsia"/>
          <w:snapToGrid w:val="0"/>
          <w:kern w:val="0"/>
        </w:rPr>
        <w:t>营业厅管理系统分析</w:t>
      </w:r>
      <w:r>
        <w:tab/>
      </w:r>
      <w:r>
        <w:fldChar w:fldCharType="begin"/>
      </w:r>
      <w:r>
        <w:instrText xml:space="preserve"> PAGEREF _Toc11711 \h </w:instrText>
      </w:r>
      <w:r>
        <w:fldChar w:fldCharType="separate"/>
      </w:r>
      <w:r>
        <w:t>6</w:t>
      </w:r>
      <w:r>
        <w:fldChar w:fldCharType="end"/>
      </w:r>
      <w:r>
        <w:fldChar w:fldCharType="end"/>
      </w:r>
    </w:p>
    <w:p w14:paraId="792D5B65">
      <w:pPr>
        <w:pStyle w:val="32"/>
        <w:tabs>
          <w:tab w:val="right" w:leader="dot" w:pos="9071"/>
          <w:tab w:val="clear" w:pos="8931"/>
        </w:tabs>
        <w:jc w:val="both"/>
      </w:pPr>
      <w:r>
        <w:fldChar w:fldCharType="begin"/>
      </w:r>
      <w:r>
        <w:instrText xml:space="preserve"> HYPERLINK \l "_Toc16923" </w:instrText>
      </w:r>
      <w:r>
        <w:fldChar w:fldCharType="separate"/>
      </w:r>
      <w:r>
        <w:t xml:space="preserve">2.1 </w:t>
      </w:r>
      <w:r>
        <w:rPr>
          <w:rFonts w:hint="eastAsia"/>
        </w:rPr>
        <w:t>系统需求分析</w:t>
      </w:r>
      <w:r>
        <w:tab/>
      </w:r>
      <w:r>
        <w:fldChar w:fldCharType="begin"/>
      </w:r>
      <w:r>
        <w:instrText xml:space="preserve"> PAGEREF _Toc16923 \h </w:instrText>
      </w:r>
      <w:r>
        <w:fldChar w:fldCharType="separate"/>
      </w:r>
      <w:r>
        <w:t>6</w:t>
      </w:r>
      <w:r>
        <w:fldChar w:fldCharType="end"/>
      </w:r>
      <w:r>
        <w:fldChar w:fldCharType="end"/>
      </w:r>
    </w:p>
    <w:p w14:paraId="7EA05997">
      <w:pPr>
        <w:pStyle w:val="32"/>
        <w:tabs>
          <w:tab w:val="right" w:leader="dot" w:pos="9071"/>
          <w:tab w:val="clear" w:pos="8931"/>
        </w:tabs>
        <w:jc w:val="both"/>
      </w:pPr>
      <w:r>
        <w:fldChar w:fldCharType="begin"/>
      </w:r>
      <w:r>
        <w:instrText xml:space="preserve"> HYPERLINK \l "_Toc16091" </w:instrText>
      </w:r>
      <w:r>
        <w:fldChar w:fldCharType="separate"/>
      </w:r>
      <w:r>
        <w:t xml:space="preserve">2.2 </w:t>
      </w:r>
      <w:r>
        <w:rPr>
          <w:rFonts w:hint="eastAsia"/>
        </w:rPr>
        <w:t>系统开发与设计的原则</w:t>
      </w:r>
      <w:r>
        <w:tab/>
      </w:r>
      <w:r>
        <w:fldChar w:fldCharType="begin"/>
      </w:r>
      <w:r>
        <w:instrText xml:space="preserve"> PAGEREF _Toc16091 \h </w:instrText>
      </w:r>
      <w:r>
        <w:fldChar w:fldCharType="separate"/>
      </w:r>
      <w:r>
        <w:t>7</w:t>
      </w:r>
      <w:r>
        <w:fldChar w:fldCharType="end"/>
      </w:r>
      <w:r>
        <w:fldChar w:fldCharType="end"/>
      </w:r>
    </w:p>
    <w:p w14:paraId="003942E3">
      <w:pPr>
        <w:pStyle w:val="32"/>
        <w:tabs>
          <w:tab w:val="right" w:leader="dot" w:pos="9071"/>
          <w:tab w:val="clear" w:pos="8931"/>
        </w:tabs>
        <w:jc w:val="both"/>
      </w:pPr>
      <w:r>
        <w:fldChar w:fldCharType="begin"/>
      </w:r>
      <w:r>
        <w:instrText xml:space="preserve"> HYPERLINK \l "_Toc9360" </w:instrText>
      </w:r>
      <w:r>
        <w:fldChar w:fldCharType="separate"/>
      </w:r>
      <w:r>
        <w:rPr>
          <w:rFonts w:hint="eastAsia"/>
        </w:rPr>
        <w:t>2.3 工作流程</w:t>
      </w:r>
      <w:r>
        <w:tab/>
      </w:r>
      <w:r>
        <w:fldChar w:fldCharType="begin"/>
      </w:r>
      <w:r>
        <w:instrText xml:space="preserve"> PAGEREF _Toc9360 \h </w:instrText>
      </w:r>
      <w:r>
        <w:fldChar w:fldCharType="separate"/>
      </w:r>
      <w:r>
        <w:t>8</w:t>
      </w:r>
      <w:r>
        <w:fldChar w:fldCharType="end"/>
      </w:r>
      <w:r>
        <w:fldChar w:fldCharType="end"/>
      </w:r>
    </w:p>
    <w:p w14:paraId="7A923861">
      <w:pPr>
        <w:pStyle w:val="20"/>
        <w:tabs>
          <w:tab w:val="right" w:leader="dot" w:pos="9071"/>
          <w:tab w:val="clear" w:pos="8647"/>
        </w:tabs>
        <w:ind w:right="0" w:rightChars="0"/>
        <w:jc w:val="both"/>
      </w:pPr>
      <w:r>
        <w:fldChar w:fldCharType="begin"/>
      </w:r>
      <w:r>
        <w:instrText xml:space="preserve"> HYPERLINK \l "_Toc835" </w:instrText>
      </w:r>
      <w:r>
        <w:fldChar w:fldCharType="separate"/>
      </w:r>
      <w:r>
        <w:rPr>
          <w:rFonts w:hint="eastAsia"/>
        </w:rPr>
        <w:t>2.3.1 信息管理</w:t>
      </w:r>
      <w:r>
        <w:tab/>
      </w:r>
      <w:r>
        <w:fldChar w:fldCharType="begin"/>
      </w:r>
      <w:r>
        <w:instrText xml:space="preserve"> PAGEREF _Toc835 \h </w:instrText>
      </w:r>
      <w:r>
        <w:fldChar w:fldCharType="separate"/>
      </w:r>
      <w:r>
        <w:t>9</w:t>
      </w:r>
      <w:r>
        <w:fldChar w:fldCharType="end"/>
      </w:r>
      <w:r>
        <w:fldChar w:fldCharType="end"/>
      </w:r>
    </w:p>
    <w:p w14:paraId="1E1E03CD">
      <w:pPr>
        <w:pStyle w:val="20"/>
        <w:tabs>
          <w:tab w:val="right" w:leader="dot" w:pos="9071"/>
          <w:tab w:val="clear" w:pos="8647"/>
        </w:tabs>
        <w:ind w:right="0" w:rightChars="0"/>
        <w:jc w:val="both"/>
      </w:pPr>
      <w:r>
        <w:fldChar w:fldCharType="begin"/>
      </w:r>
      <w:r>
        <w:instrText xml:space="preserve"> HYPERLINK \l "_Toc3240" </w:instrText>
      </w:r>
      <w:r>
        <w:fldChar w:fldCharType="separate"/>
      </w:r>
      <w:r>
        <w:rPr>
          <w:rFonts w:hint="eastAsia"/>
        </w:rPr>
        <w:t>2.3.2 业务管理</w:t>
      </w:r>
      <w:r>
        <w:tab/>
      </w:r>
      <w:r>
        <w:fldChar w:fldCharType="begin"/>
      </w:r>
      <w:r>
        <w:instrText xml:space="preserve"> PAGEREF _Toc3240 \h </w:instrText>
      </w:r>
      <w:r>
        <w:fldChar w:fldCharType="separate"/>
      </w:r>
      <w:r>
        <w:t>9</w:t>
      </w:r>
      <w:r>
        <w:fldChar w:fldCharType="end"/>
      </w:r>
      <w:r>
        <w:fldChar w:fldCharType="end"/>
      </w:r>
    </w:p>
    <w:p w14:paraId="2A3BE430">
      <w:pPr>
        <w:pStyle w:val="20"/>
        <w:tabs>
          <w:tab w:val="right" w:leader="dot" w:pos="9071"/>
          <w:tab w:val="clear" w:pos="8647"/>
        </w:tabs>
        <w:ind w:right="0" w:rightChars="0"/>
        <w:jc w:val="both"/>
      </w:pPr>
      <w:r>
        <w:fldChar w:fldCharType="begin"/>
      </w:r>
      <w:r>
        <w:instrText xml:space="preserve"> HYPERLINK \l "_Toc16686" </w:instrText>
      </w:r>
      <w:r>
        <w:fldChar w:fldCharType="separate"/>
      </w:r>
      <w:r>
        <w:rPr>
          <w:rFonts w:hint="eastAsia"/>
        </w:rPr>
        <w:t>2.3.3 实物管理</w:t>
      </w:r>
      <w:r>
        <w:tab/>
      </w:r>
      <w:r>
        <w:fldChar w:fldCharType="begin"/>
      </w:r>
      <w:r>
        <w:instrText xml:space="preserve"> PAGEREF _Toc16686 \h </w:instrText>
      </w:r>
      <w:r>
        <w:fldChar w:fldCharType="separate"/>
      </w:r>
      <w:r>
        <w:t>10</w:t>
      </w:r>
      <w:r>
        <w:fldChar w:fldCharType="end"/>
      </w:r>
      <w:r>
        <w:fldChar w:fldCharType="end"/>
      </w:r>
    </w:p>
    <w:p w14:paraId="66438928">
      <w:pPr>
        <w:pStyle w:val="20"/>
        <w:tabs>
          <w:tab w:val="right" w:leader="dot" w:pos="9071"/>
          <w:tab w:val="clear" w:pos="8647"/>
        </w:tabs>
        <w:ind w:right="0" w:rightChars="0"/>
        <w:jc w:val="both"/>
      </w:pPr>
      <w:r>
        <w:fldChar w:fldCharType="begin"/>
      </w:r>
      <w:r>
        <w:instrText xml:space="preserve"> HYPERLINK \l "_Toc11757" </w:instrText>
      </w:r>
      <w:r>
        <w:fldChar w:fldCharType="separate"/>
      </w:r>
      <w:r>
        <w:rPr>
          <w:rFonts w:hint="eastAsia"/>
        </w:rPr>
        <w:t>2.3.4 会员管理</w:t>
      </w:r>
      <w:r>
        <w:tab/>
      </w:r>
      <w:r>
        <w:fldChar w:fldCharType="begin"/>
      </w:r>
      <w:r>
        <w:instrText xml:space="preserve"> PAGEREF _Toc11757 \h </w:instrText>
      </w:r>
      <w:r>
        <w:fldChar w:fldCharType="separate"/>
      </w:r>
      <w:r>
        <w:t>11</w:t>
      </w:r>
      <w:r>
        <w:fldChar w:fldCharType="end"/>
      </w:r>
      <w:r>
        <w:fldChar w:fldCharType="end"/>
      </w:r>
    </w:p>
    <w:p w14:paraId="1BF2E37E">
      <w:pPr>
        <w:pStyle w:val="32"/>
        <w:tabs>
          <w:tab w:val="right" w:leader="dot" w:pos="9071"/>
          <w:tab w:val="clear" w:pos="8931"/>
        </w:tabs>
        <w:jc w:val="both"/>
      </w:pPr>
      <w:r>
        <w:fldChar w:fldCharType="begin"/>
      </w:r>
      <w:r>
        <w:instrText xml:space="preserve"> HYPERLINK \l "_Toc4968" </w:instrText>
      </w:r>
      <w:r>
        <w:fldChar w:fldCharType="separate"/>
      </w:r>
      <w:r>
        <w:rPr>
          <w:rFonts w:hint="eastAsia"/>
        </w:rPr>
        <w:t>2.4 系统结构</w:t>
      </w:r>
      <w:r>
        <w:tab/>
      </w:r>
      <w:r>
        <w:fldChar w:fldCharType="begin"/>
      </w:r>
      <w:r>
        <w:instrText xml:space="preserve"> PAGEREF _Toc4968 \h </w:instrText>
      </w:r>
      <w:r>
        <w:fldChar w:fldCharType="separate"/>
      </w:r>
      <w:r>
        <w:t>11</w:t>
      </w:r>
      <w:r>
        <w:fldChar w:fldCharType="end"/>
      </w:r>
      <w:r>
        <w:fldChar w:fldCharType="end"/>
      </w:r>
    </w:p>
    <w:p w14:paraId="0F93A0AF">
      <w:pPr>
        <w:pStyle w:val="20"/>
        <w:tabs>
          <w:tab w:val="right" w:leader="dot" w:pos="9071"/>
          <w:tab w:val="clear" w:pos="8647"/>
        </w:tabs>
        <w:ind w:right="0" w:rightChars="0"/>
        <w:jc w:val="both"/>
      </w:pPr>
      <w:r>
        <w:fldChar w:fldCharType="begin"/>
      </w:r>
      <w:r>
        <w:instrText xml:space="preserve"> HYPERLINK \l "_Toc16321" </w:instrText>
      </w:r>
      <w:r>
        <w:fldChar w:fldCharType="separate"/>
      </w:r>
      <w:r>
        <w:rPr>
          <w:rFonts w:hint="eastAsia"/>
        </w:rPr>
        <w:t>2.4.1 系统体系模型设计</w:t>
      </w:r>
      <w:r>
        <w:tab/>
      </w:r>
      <w:r>
        <w:fldChar w:fldCharType="begin"/>
      </w:r>
      <w:r>
        <w:instrText xml:space="preserve"> PAGEREF _Toc16321 \h </w:instrText>
      </w:r>
      <w:r>
        <w:fldChar w:fldCharType="separate"/>
      </w:r>
      <w:r>
        <w:t>11</w:t>
      </w:r>
      <w:r>
        <w:fldChar w:fldCharType="end"/>
      </w:r>
      <w:r>
        <w:fldChar w:fldCharType="end"/>
      </w:r>
    </w:p>
    <w:p w14:paraId="47708587">
      <w:pPr>
        <w:pStyle w:val="20"/>
        <w:tabs>
          <w:tab w:val="right" w:leader="dot" w:pos="9071"/>
          <w:tab w:val="clear" w:pos="8647"/>
        </w:tabs>
        <w:ind w:right="0" w:rightChars="0"/>
        <w:jc w:val="both"/>
      </w:pPr>
      <w:r>
        <w:fldChar w:fldCharType="begin"/>
      </w:r>
      <w:r>
        <w:instrText xml:space="preserve"> HYPERLINK \l "_Toc17544" </w:instrText>
      </w:r>
      <w:r>
        <w:fldChar w:fldCharType="separate"/>
      </w:r>
      <w:r>
        <w:rPr>
          <w:rFonts w:hint="eastAsia"/>
        </w:rPr>
        <w:t>2.4.2 系统网络逻辑结构</w:t>
      </w:r>
      <w:r>
        <w:tab/>
      </w:r>
      <w:r>
        <w:fldChar w:fldCharType="begin"/>
      </w:r>
      <w:r>
        <w:instrText xml:space="preserve"> PAGEREF _Toc17544 \h </w:instrText>
      </w:r>
      <w:r>
        <w:fldChar w:fldCharType="separate"/>
      </w:r>
      <w:r>
        <w:t>13</w:t>
      </w:r>
      <w:r>
        <w:fldChar w:fldCharType="end"/>
      </w:r>
      <w:r>
        <w:fldChar w:fldCharType="end"/>
      </w:r>
    </w:p>
    <w:p w14:paraId="2AFA1B03">
      <w:pPr>
        <w:pStyle w:val="32"/>
        <w:tabs>
          <w:tab w:val="right" w:leader="dot" w:pos="9071"/>
          <w:tab w:val="clear" w:pos="8931"/>
        </w:tabs>
        <w:jc w:val="both"/>
      </w:pPr>
      <w:r>
        <w:fldChar w:fldCharType="begin"/>
      </w:r>
      <w:r>
        <w:instrText xml:space="preserve"> HYPERLINK \l "_Toc30767" </w:instrText>
      </w:r>
      <w:r>
        <w:fldChar w:fldCharType="separate"/>
      </w:r>
      <w:r>
        <w:rPr>
          <w:rFonts w:hint="eastAsia"/>
        </w:rPr>
        <w:t>2.5 本章小结</w:t>
      </w:r>
      <w:r>
        <w:tab/>
      </w:r>
      <w:r>
        <w:fldChar w:fldCharType="begin"/>
      </w:r>
      <w:r>
        <w:instrText xml:space="preserve"> PAGEREF _Toc30767 \h </w:instrText>
      </w:r>
      <w:r>
        <w:fldChar w:fldCharType="separate"/>
      </w:r>
      <w:r>
        <w:t>13</w:t>
      </w:r>
      <w:r>
        <w:fldChar w:fldCharType="end"/>
      </w:r>
      <w:r>
        <w:fldChar w:fldCharType="end"/>
      </w:r>
    </w:p>
    <w:p w14:paraId="0800E9E1">
      <w:pPr>
        <w:pStyle w:val="28"/>
        <w:tabs>
          <w:tab w:val="right" w:leader="dot" w:pos="9071"/>
          <w:tab w:val="clear" w:pos="8931"/>
        </w:tabs>
        <w:jc w:val="both"/>
      </w:pPr>
      <w:r>
        <w:fldChar w:fldCharType="begin"/>
      </w:r>
      <w:r>
        <w:instrText xml:space="preserve"> HYPERLINK \l "_Toc14579" </w:instrText>
      </w:r>
      <w:r>
        <w:fldChar w:fldCharType="separate"/>
      </w:r>
      <w:r>
        <w:rPr>
          <w:snapToGrid w:val="0"/>
          <w:kern w:val="0"/>
        </w:rPr>
        <w:t>第3章 系统详细设计与实现</w:t>
      </w:r>
      <w:r>
        <w:tab/>
      </w:r>
      <w:r>
        <w:fldChar w:fldCharType="begin"/>
      </w:r>
      <w:r>
        <w:instrText xml:space="preserve"> PAGEREF _Toc14579 \h </w:instrText>
      </w:r>
      <w:r>
        <w:fldChar w:fldCharType="separate"/>
      </w:r>
      <w:r>
        <w:t>14</w:t>
      </w:r>
      <w:r>
        <w:fldChar w:fldCharType="end"/>
      </w:r>
      <w:r>
        <w:fldChar w:fldCharType="end"/>
      </w:r>
    </w:p>
    <w:p w14:paraId="6716820F">
      <w:pPr>
        <w:pStyle w:val="32"/>
        <w:tabs>
          <w:tab w:val="right" w:leader="dot" w:pos="9071"/>
          <w:tab w:val="clear" w:pos="8931"/>
        </w:tabs>
        <w:jc w:val="both"/>
      </w:pPr>
      <w:r>
        <w:fldChar w:fldCharType="begin"/>
      </w:r>
      <w:r>
        <w:instrText xml:space="preserve"> HYPERLINK \l "_Toc15977" </w:instrText>
      </w:r>
      <w:r>
        <w:fldChar w:fldCharType="separate"/>
      </w:r>
      <w:r>
        <w:t xml:space="preserve">3.1 </w:t>
      </w:r>
      <w:r>
        <w:rPr>
          <w:rFonts w:hint="eastAsia"/>
        </w:rPr>
        <w:t>总体设计</w:t>
      </w:r>
      <w:r>
        <w:tab/>
      </w:r>
      <w:r>
        <w:fldChar w:fldCharType="begin"/>
      </w:r>
      <w:r>
        <w:instrText xml:space="preserve"> PAGEREF _Toc15977 \h </w:instrText>
      </w:r>
      <w:r>
        <w:fldChar w:fldCharType="separate"/>
      </w:r>
      <w:r>
        <w:t>14</w:t>
      </w:r>
      <w:r>
        <w:fldChar w:fldCharType="end"/>
      </w:r>
      <w:r>
        <w:fldChar w:fldCharType="end"/>
      </w:r>
    </w:p>
    <w:p w14:paraId="389C5A88">
      <w:pPr>
        <w:pStyle w:val="32"/>
        <w:tabs>
          <w:tab w:val="right" w:leader="dot" w:pos="9071"/>
          <w:tab w:val="clear" w:pos="8931"/>
        </w:tabs>
        <w:jc w:val="both"/>
      </w:pPr>
      <w:r>
        <w:fldChar w:fldCharType="begin"/>
      </w:r>
      <w:r>
        <w:instrText xml:space="preserve"> HYPERLINK \l "_Toc1522" </w:instrText>
      </w:r>
      <w:r>
        <w:fldChar w:fldCharType="separate"/>
      </w:r>
      <w:r>
        <w:rPr>
          <w:rFonts w:hint="eastAsia"/>
        </w:rPr>
        <w:t>3.2 功能模块设计</w:t>
      </w:r>
      <w:r>
        <w:tab/>
      </w:r>
      <w:r>
        <w:fldChar w:fldCharType="begin"/>
      </w:r>
      <w:r>
        <w:instrText xml:space="preserve"> PAGEREF _Toc1522 \h </w:instrText>
      </w:r>
      <w:r>
        <w:fldChar w:fldCharType="separate"/>
      </w:r>
      <w:r>
        <w:t>15</w:t>
      </w:r>
      <w:r>
        <w:fldChar w:fldCharType="end"/>
      </w:r>
      <w:r>
        <w:fldChar w:fldCharType="end"/>
      </w:r>
    </w:p>
    <w:p w14:paraId="5C3656A7">
      <w:pPr>
        <w:pStyle w:val="20"/>
        <w:tabs>
          <w:tab w:val="right" w:leader="dot" w:pos="9071"/>
          <w:tab w:val="clear" w:pos="8647"/>
        </w:tabs>
        <w:ind w:right="0" w:rightChars="0"/>
        <w:jc w:val="both"/>
      </w:pPr>
      <w:r>
        <w:fldChar w:fldCharType="begin"/>
      </w:r>
      <w:r>
        <w:instrText xml:space="preserve"> HYPERLINK \l "_Toc23051" </w:instrText>
      </w:r>
      <w:r>
        <w:fldChar w:fldCharType="separate"/>
      </w:r>
      <w:r>
        <w:rPr>
          <w:rFonts w:hint="eastAsia"/>
        </w:rPr>
        <w:t>3.2.1 登录模块设计</w:t>
      </w:r>
      <w:r>
        <w:tab/>
      </w:r>
      <w:r>
        <w:fldChar w:fldCharType="begin"/>
      </w:r>
      <w:r>
        <w:instrText xml:space="preserve"> PAGEREF _Toc23051 \h </w:instrText>
      </w:r>
      <w:r>
        <w:fldChar w:fldCharType="separate"/>
      </w:r>
      <w:r>
        <w:t>15</w:t>
      </w:r>
      <w:r>
        <w:fldChar w:fldCharType="end"/>
      </w:r>
      <w:r>
        <w:fldChar w:fldCharType="end"/>
      </w:r>
    </w:p>
    <w:p w14:paraId="3CFCF145">
      <w:pPr>
        <w:pStyle w:val="20"/>
        <w:tabs>
          <w:tab w:val="right" w:leader="dot" w:pos="9071"/>
          <w:tab w:val="clear" w:pos="8647"/>
        </w:tabs>
        <w:ind w:right="0" w:rightChars="0"/>
        <w:jc w:val="both"/>
      </w:pPr>
      <w:r>
        <w:fldChar w:fldCharType="begin"/>
      </w:r>
      <w:r>
        <w:instrText xml:space="preserve"> HYPERLINK \l "_Toc1623" </w:instrText>
      </w:r>
      <w:r>
        <w:fldChar w:fldCharType="separate"/>
      </w:r>
      <w:r>
        <w:rPr>
          <w:rFonts w:hint="eastAsia"/>
        </w:rPr>
        <w:t>3.2.2 信息管理模块设计</w:t>
      </w:r>
      <w:r>
        <w:tab/>
      </w:r>
      <w:r>
        <w:fldChar w:fldCharType="begin"/>
      </w:r>
      <w:r>
        <w:instrText xml:space="preserve"> PAGEREF _Toc1623 \h </w:instrText>
      </w:r>
      <w:r>
        <w:fldChar w:fldCharType="separate"/>
      </w:r>
      <w:r>
        <w:t>17</w:t>
      </w:r>
      <w:r>
        <w:fldChar w:fldCharType="end"/>
      </w:r>
      <w:r>
        <w:fldChar w:fldCharType="end"/>
      </w:r>
    </w:p>
    <w:p w14:paraId="4EBD0D27">
      <w:pPr>
        <w:pStyle w:val="20"/>
        <w:tabs>
          <w:tab w:val="right" w:leader="dot" w:pos="9071"/>
          <w:tab w:val="clear" w:pos="8647"/>
        </w:tabs>
        <w:ind w:right="0" w:rightChars="0"/>
        <w:jc w:val="both"/>
      </w:pPr>
      <w:r>
        <w:fldChar w:fldCharType="begin"/>
      </w:r>
      <w:r>
        <w:instrText xml:space="preserve"> HYPERLINK \l "_Toc19864" </w:instrText>
      </w:r>
      <w:r>
        <w:fldChar w:fldCharType="separate"/>
      </w:r>
      <w:r>
        <w:rPr>
          <w:rFonts w:hint="eastAsia"/>
        </w:rPr>
        <w:t>3.2.3 业务管理模块设计</w:t>
      </w:r>
      <w:r>
        <w:tab/>
      </w:r>
      <w:r>
        <w:fldChar w:fldCharType="begin"/>
      </w:r>
      <w:r>
        <w:instrText xml:space="preserve"> PAGEREF _Toc19864 \h </w:instrText>
      </w:r>
      <w:r>
        <w:fldChar w:fldCharType="separate"/>
      </w:r>
      <w:r>
        <w:t>23</w:t>
      </w:r>
      <w:r>
        <w:fldChar w:fldCharType="end"/>
      </w:r>
      <w:r>
        <w:fldChar w:fldCharType="end"/>
      </w:r>
    </w:p>
    <w:p w14:paraId="17F8564C">
      <w:pPr>
        <w:pStyle w:val="20"/>
        <w:tabs>
          <w:tab w:val="right" w:leader="dot" w:pos="9071"/>
          <w:tab w:val="clear" w:pos="8647"/>
        </w:tabs>
        <w:ind w:right="0" w:rightChars="0"/>
        <w:jc w:val="both"/>
      </w:pPr>
      <w:r>
        <w:fldChar w:fldCharType="begin"/>
      </w:r>
      <w:r>
        <w:instrText xml:space="preserve"> HYPERLINK \l "_Toc404" </w:instrText>
      </w:r>
      <w:r>
        <w:fldChar w:fldCharType="separate"/>
      </w:r>
      <w:r>
        <w:rPr>
          <w:rFonts w:hint="eastAsia"/>
        </w:rPr>
        <w:t>3.2.4 实物管理模块设计</w:t>
      </w:r>
      <w:r>
        <w:tab/>
      </w:r>
      <w:r>
        <w:fldChar w:fldCharType="begin"/>
      </w:r>
      <w:r>
        <w:instrText xml:space="preserve"> PAGEREF _Toc404 \h </w:instrText>
      </w:r>
      <w:r>
        <w:fldChar w:fldCharType="separate"/>
      </w:r>
      <w:r>
        <w:t>26</w:t>
      </w:r>
      <w:r>
        <w:fldChar w:fldCharType="end"/>
      </w:r>
      <w:r>
        <w:fldChar w:fldCharType="end"/>
      </w:r>
    </w:p>
    <w:p w14:paraId="3E1696C0">
      <w:pPr>
        <w:pStyle w:val="20"/>
        <w:tabs>
          <w:tab w:val="right" w:leader="dot" w:pos="9071"/>
          <w:tab w:val="clear" w:pos="8647"/>
        </w:tabs>
        <w:ind w:right="0" w:rightChars="0"/>
        <w:jc w:val="both"/>
      </w:pPr>
      <w:r>
        <w:fldChar w:fldCharType="begin"/>
      </w:r>
      <w:r>
        <w:instrText xml:space="preserve"> HYPERLINK \l "_Toc15828" </w:instrText>
      </w:r>
      <w:r>
        <w:fldChar w:fldCharType="separate"/>
      </w:r>
      <w:r>
        <w:rPr>
          <w:rFonts w:hint="eastAsia"/>
        </w:rPr>
        <w:t>3.2.5 会员管理模块设计</w:t>
      </w:r>
      <w:r>
        <w:tab/>
      </w:r>
      <w:r>
        <w:fldChar w:fldCharType="begin"/>
      </w:r>
      <w:r>
        <w:instrText xml:space="preserve"> PAGEREF _Toc15828 \h </w:instrText>
      </w:r>
      <w:r>
        <w:fldChar w:fldCharType="separate"/>
      </w:r>
      <w:r>
        <w:t>30</w:t>
      </w:r>
      <w:r>
        <w:fldChar w:fldCharType="end"/>
      </w:r>
      <w:r>
        <w:fldChar w:fldCharType="end"/>
      </w:r>
    </w:p>
    <w:p w14:paraId="3A2686FA">
      <w:pPr>
        <w:pStyle w:val="32"/>
        <w:tabs>
          <w:tab w:val="right" w:leader="dot" w:pos="9071"/>
          <w:tab w:val="clear" w:pos="8931"/>
        </w:tabs>
        <w:jc w:val="both"/>
      </w:pPr>
      <w:r>
        <w:fldChar w:fldCharType="begin"/>
      </w:r>
      <w:r>
        <w:instrText xml:space="preserve"> HYPERLINK \l "_Toc24617" </w:instrText>
      </w:r>
      <w:r>
        <w:fldChar w:fldCharType="separate"/>
      </w:r>
      <w:r>
        <w:t>3.</w:t>
      </w:r>
      <w:r>
        <w:rPr>
          <w:rFonts w:hint="eastAsia"/>
        </w:rPr>
        <w:t>3</w:t>
      </w:r>
      <w:r>
        <w:t xml:space="preserve"> </w:t>
      </w:r>
      <w:r>
        <w:rPr>
          <w:rFonts w:hint="eastAsia"/>
        </w:rPr>
        <w:t>数据库设计</w:t>
      </w:r>
      <w:r>
        <w:tab/>
      </w:r>
      <w:r>
        <w:fldChar w:fldCharType="begin"/>
      </w:r>
      <w:r>
        <w:instrText xml:space="preserve"> PAGEREF _Toc24617 \h </w:instrText>
      </w:r>
      <w:r>
        <w:fldChar w:fldCharType="separate"/>
      </w:r>
      <w:r>
        <w:t>34</w:t>
      </w:r>
      <w:r>
        <w:fldChar w:fldCharType="end"/>
      </w:r>
      <w:r>
        <w:fldChar w:fldCharType="end"/>
      </w:r>
    </w:p>
    <w:p w14:paraId="1F7C5306">
      <w:pPr>
        <w:pStyle w:val="20"/>
        <w:tabs>
          <w:tab w:val="right" w:leader="dot" w:pos="9071"/>
          <w:tab w:val="clear" w:pos="8647"/>
        </w:tabs>
        <w:ind w:right="0" w:rightChars="0"/>
        <w:jc w:val="both"/>
      </w:pPr>
      <w:r>
        <w:fldChar w:fldCharType="begin"/>
      </w:r>
      <w:r>
        <w:instrText xml:space="preserve"> HYPERLINK \l "_Toc5342" </w:instrText>
      </w:r>
      <w:r>
        <w:fldChar w:fldCharType="separate"/>
      </w:r>
      <w:r>
        <w:t>3.</w:t>
      </w:r>
      <w:r>
        <w:rPr>
          <w:rFonts w:hint="eastAsia"/>
        </w:rPr>
        <w:t>3</w:t>
      </w:r>
      <w:r>
        <w:t>.1</w:t>
      </w:r>
      <w:r>
        <w:rPr>
          <w:rFonts w:hint="eastAsia"/>
        </w:rPr>
        <w:t xml:space="preserve"> 数据库构建框架</w:t>
      </w:r>
      <w:r>
        <w:tab/>
      </w:r>
      <w:r>
        <w:fldChar w:fldCharType="begin"/>
      </w:r>
      <w:r>
        <w:instrText xml:space="preserve"> PAGEREF _Toc5342 \h </w:instrText>
      </w:r>
      <w:r>
        <w:fldChar w:fldCharType="separate"/>
      </w:r>
      <w:r>
        <w:t>34</w:t>
      </w:r>
      <w:r>
        <w:fldChar w:fldCharType="end"/>
      </w:r>
      <w:r>
        <w:fldChar w:fldCharType="end"/>
      </w:r>
    </w:p>
    <w:p w14:paraId="6E4AA05E">
      <w:pPr>
        <w:pStyle w:val="20"/>
        <w:tabs>
          <w:tab w:val="right" w:leader="dot" w:pos="9071"/>
          <w:tab w:val="clear" w:pos="8647"/>
        </w:tabs>
        <w:ind w:right="0" w:rightChars="0"/>
        <w:jc w:val="both"/>
      </w:pPr>
      <w:r>
        <w:fldChar w:fldCharType="begin"/>
      </w:r>
      <w:r>
        <w:instrText xml:space="preserve"> HYPERLINK \l "_Toc206" </w:instrText>
      </w:r>
      <w:r>
        <w:fldChar w:fldCharType="separate"/>
      </w:r>
      <w:r>
        <w:rPr>
          <w:rFonts w:hint="eastAsia"/>
        </w:rPr>
        <w:t>3.3.2 数据库结构设计</w:t>
      </w:r>
      <w:r>
        <w:tab/>
      </w:r>
      <w:r>
        <w:fldChar w:fldCharType="begin"/>
      </w:r>
      <w:r>
        <w:instrText xml:space="preserve"> PAGEREF _Toc206 \h </w:instrText>
      </w:r>
      <w:r>
        <w:fldChar w:fldCharType="separate"/>
      </w:r>
      <w:r>
        <w:t>35</w:t>
      </w:r>
      <w:r>
        <w:fldChar w:fldCharType="end"/>
      </w:r>
      <w:r>
        <w:fldChar w:fldCharType="end"/>
      </w:r>
    </w:p>
    <w:p w14:paraId="0B4CF1E9">
      <w:pPr>
        <w:pStyle w:val="20"/>
        <w:tabs>
          <w:tab w:val="right" w:leader="dot" w:pos="9071"/>
          <w:tab w:val="clear" w:pos="8647"/>
        </w:tabs>
        <w:ind w:right="0" w:rightChars="0"/>
        <w:jc w:val="both"/>
      </w:pPr>
      <w:r>
        <w:fldChar w:fldCharType="begin"/>
      </w:r>
      <w:r>
        <w:instrText xml:space="preserve"> HYPERLINK \l "_Toc18240" </w:instrText>
      </w:r>
      <w:r>
        <w:fldChar w:fldCharType="separate"/>
      </w:r>
      <w:r>
        <w:rPr>
          <w:rFonts w:hint="eastAsia"/>
        </w:rPr>
        <w:t>3.3.3 数据库表的创建</w:t>
      </w:r>
      <w:r>
        <w:tab/>
      </w:r>
      <w:r>
        <w:fldChar w:fldCharType="begin"/>
      </w:r>
      <w:r>
        <w:instrText xml:space="preserve"> PAGEREF _Toc18240 \h </w:instrText>
      </w:r>
      <w:r>
        <w:fldChar w:fldCharType="separate"/>
      </w:r>
      <w:r>
        <w:t>37</w:t>
      </w:r>
      <w:r>
        <w:fldChar w:fldCharType="end"/>
      </w:r>
      <w:r>
        <w:fldChar w:fldCharType="end"/>
      </w:r>
    </w:p>
    <w:p w14:paraId="46FCE65E">
      <w:pPr>
        <w:pStyle w:val="32"/>
        <w:tabs>
          <w:tab w:val="right" w:leader="dot" w:pos="9071"/>
          <w:tab w:val="clear" w:pos="8931"/>
        </w:tabs>
        <w:jc w:val="both"/>
      </w:pPr>
      <w:r>
        <w:fldChar w:fldCharType="begin"/>
      </w:r>
      <w:r>
        <w:instrText xml:space="preserve"> HYPERLINK \l "_Toc7124" </w:instrText>
      </w:r>
      <w:r>
        <w:fldChar w:fldCharType="separate"/>
      </w:r>
      <w:r>
        <w:rPr>
          <w:rFonts w:hint="eastAsia"/>
        </w:rPr>
        <w:t>3.4 本章小结</w:t>
      </w:r>
      <w:r>
        <w:tab/>
      </w:r>
      <w:r>
        <w:fldChar w:fldCharType="begin"/>
      </w:r>
      <w:r>
        <w:instrText xml:space="preserve"> PAGEREF _Toc7124 \h </w:instrText>
      </w:r>
      <w:r>
        <w:fldChar w:fldCharType="separate"/>
      </w:r>
      <w:r>
        <w:t>40</w:t>
      </w:r>
      <w:r>
        <w:fldChar w:fldCharType="end"/>
      </w:r>
      <w:r>
        <w:fldChar w:fldCharType="end"/>
      </w:r>
    </w:p>
    <w:p w14:paraId="6A3AE940">
      <w:pPr>
        <w:pStyle w:val="28"/>
        <w:tabs>
          <w:tab w:val="right" w:leader="dot" w:pos="9071"/>
          <w:tab w:val="clear" w:pos="8931"/>
        </w:tabs>
        <w:jc w:val="both"/>
      </w:pPr>
      <w:r>
        <w:fldChar w:fldCharType="begin"/>
      </w:r>
      <w:r>
        <w:instrText xml:space="preserve"> HYPERLINK \l "_Toc4682" </w:instrText>
      </w:r>
      <w:r>
        <w:fldChar w:fldCharType="separate"/>
      </w:r>
      <w:r>
        <w:rPr>
          <w:rFonts w:hint="eastAsia"/>
          <w:snapToGrid w:val="0"/>
          <w:kern w:val="0"/>
        </w:rPr>
        <w:t>第4章 营业厅管理系统实现</w:t>
      </w:r>
      <w:r>
        <w:tab/>
      </w:r>
      <w:r>
        <w:fldChar w:fldCharType="begin"/>
      </w:r>
      <w:r>
        <w:instrText xml:space="preserve"> PAGEREF _Toc4682 \h </w:instrText>
      </w:r>
      <w:r>
        <w:fldChar w:fldCharType="separate"/>
      </w:r>
      <w:r>
        <w:t>41</w:t>
      </w:r>
      <w:r>
        <w:fldChar w:fldCharType="end"/>
      </w:r>
      <w:r>
        <w:fldChar w:fldCharType="end"/>
      </w:r>
    </w:p>
    <w:p w14:paraId="745BA8DD">
      <w:pPr>
        <w:pStyle w:val="32"/>
        <w:tabs>
          <w:tab w:val="right" w:leader="dot" w:pos="9071"/>
          <w:tab w:val="clear" w:pos="8931"/>
        </w:tabs>
        <w:jc w:val="both"/>
      </w:pPr>
      <w:r>
        <w:fldChar w:fldCharType="begin"/>
      </w:r>
      <w:r>
        <w:instrText xml:space="preserve"> HYPERLINK \l "_Toc20101" </w:instrText>
      </w:r>
      <w:r>
        <w:fldChar w:fldCharType="separate"/>
      </w:r>
      <w:r>
        <w:rPr>
          <w:rFonts w:hint="eastAsia"/>
        </w:rPr>
        <w:t>4.1 登录模块实现</w:t>
      </w:r>
      <w:r>
        <w:tab/>
      </w:r>
      <w:r>
        <w:fldChar w:fldCharType="begin"/>
      </w:r>
      <w:r>
        <w:instrText xml:space="preserve"> PAGEREF _Toc20101 \h </w:instrText>
      </w:r>
      <w:r>
        <w:fldChar w:fldCharType="separate"/>
      </w:r>
      <w:r>
        <w:t>41</w:t>
      </w:r>
      <w:r>
        <w:fldChar w:fldCharType="end"/>
      </w:r>
      <w:r>
        <w:fldChar w:fldCharType="end"/>
      </w:r>
    </w:p>
    <w:p w14:paraId="7BA98F74">
      <w:pPr>
        <w:pStyle w:val="32"/>
        <w:tabs>
          <w:tab w:val="right" w:leader="dot" w:pos="9071"/>
          <w:tab w:val="clear" w:pos="8931"/>
        </w:tabs>
        <w:jc w:val="both"/>
      </w:pPr>
      <w:r>
        <w:fldChar w:fldCharType="begin"/>
      </w:r>
      <w:r>
        <w:instrText xml:space="preserve"> HYPERLINK \l "_Toc1647" </w:instrText>
      </w:r>
      <w:r>
        <w:fldChar w:fldCharType="separate"/>
      </w:r>
      <w:r>
        <w:rPr>
          <w:rFonts w:hint="eastAsia"/>
        </w:rPr>
        <w:t>4.2 信息管理模块实现</w:t>
      </w:r>
      <w:r>
        <w:tab/>
      </w:r>
      <w:r>
        <w:fldChar w:fldCharType="begin"/>
      </w:r>
      <w:r>
        <w:instrText xml:space="preserve"> PAGEREF _Toc1647 \h </w:instrText>
      </w:r>
      <w:r>
        <w:fldChar w:fldCharType="separate"/>
      </w:r>
      <w:r>
        <w:t>42</w:t>
      </w:r>
      <w:r>
        <w:fldChar w:fldCharType="end"/>
      </w:r>
      <w:r>
        <w:fldChar w:fldCharType="end"/>
      </w:r>
    </w:p>
    <w:p w14:paraId="0062A0A5">
      <w:pPr>
        <w:pStyle w:val="32"/>
        <w:tabs>
          <w:tab w:val="right" w:leader="dot" w:pos="9071"/>
          <w:tab w:val="clear" w:pos="8931"/>
        </w:tabs>
        <w:jc w:val="both"/>
      </w:pPr>
      <w:r>
        <w:fldChar w:fldCharType="begin"/>
      </w:r>
      <w:r>
        <w:instrText xml:space="preserve"> HYPERLINK \l "_Toc30350" </w:instrText>
      </w:r>
      <w:r>
        <w:fldChar w:fldCharType="separate"/>
      </w:r>
      <w:r>
        <w:rPr>
          <w:rFonts w:hint="eastAsia"/>
        </w:rPr>
        <w:t>4.3 业务管理模块实现</w:t>
      </w:r>
      <w:r>
        <w:tab/>
      </w:r>
      <w:r>
        <w:fldChar w:fldCharType="begin"/>
      </w:r>
      <w:r>
        <w:instrText xml:space="preserve"> PAGEREF _Toc30350 \h </w:instrText>
      </w:r>
      <w:r>
        <w:fldChar w:fldCharType="separate"/>
      </w:r>
      <w:r>
        <w:t>45</w:t>
      </w:r>
      <w:r>
        <w:fldChar w:fldCharType="end"/>
      </w:r>
      <w:r>
        <w:fldChar w:fldCharType="end"/>
      </w:r>
    </w:p>
    <w:p w14:paraId="4E60CA89">
      <w:pPr>
        <w:pStyle w:val="32"/>
        <w:tabs>
          <w:tab w:val="right" w:leader="dot" w:pos="9071"/>
          <w:tab w:val="clear" w:pos="8931"/>
        </w:tabs>
        <w:jc w:val="both"/>
      </w:pPr>
      <w:r>
        <w:fldChar w:fldCharType="begin"/>
      </w:r>
      <w:r>
        <w:instrText xml:space="preserve"> HYPERLINK \l "_Toc1418" </w:instrText>
      </w:r>
      <w:r>
        <w:fldChar w:fldCharType="separate"/>
      </w:r>
      <w:r>
        <w:rPr>
          <w:rFonts w:hint="eastAsia"/>
        </w:rPr>
        <w:t>4.4 实物管理模块实现</w:t>
      </w:r>
      <w:r>
        <w:tab/>
      </w:r>
      <w:r>
        <w:fldChar w:fldCharType="begin"/>
      </w:r>
      <w:r>
        <w:instrText xml:space="preserve"> PAGEREF _Toc1418 \h </w:instrText>
      </w:r>
      <w:r>
        <w:fldChar w:fldCharType="separate"/>
      </w:r>
      <w:r>
        <w:t>46</w:t>
      </w:r>
      <w:r>
        <w:fldChar w:fldCharType="end"/>
      </w:r>
      <w:r>
        <w:fldChar w:fldCharType="end"/>
      </w:r>
    </w:p>
    <w:p w14:paraId="3038D5FB">
      <w:pPr>
        <w:pStyle w:val="32"/>
        <w:tabs>
          <w:tab w:val="right" w:leader="dot" w:pos="9071"/>
          <w:tab w:val="clear" w:pos="8931"/>
        </w:tabs>
        <w:jc w:val="both"/>
      </w:pPr>
      <w:r>
        <w:fldChar w:fldCharType="begin"/>
      </w:r>
      <w:r>
        <w:instrText xml:space="preserve"> HYPERLINK \l "_Toc1467" </w:instrText>
      </w:r>
      <w:r>
        <w:fldChar w:fldCharType="separate"/>
      </w:r>
      <w:r>
        <w:rPr>
          <w:rFonts w:hint="eastAsia"/>
        </w:rPr>
        <w:t>4.5 会员管理模块实现</w:t>
      </w:r>
      <w:r>
        <w:tab/>
      </w:r>
      <w:r>
        <w:fldChar w:fldCharType="begin"/>
      </w:r>
      <w:r>
        <w:instrText xml:space="preserve"> PAGEREF _Toc1467 \h </w:instrText>
      </w:r>
      <w:r>
        <w:fldChar w:fldCharType="separate"/>
      </w:r>
      <w:r>
        <w:t>48</w:t>
      </w:r>
      <w:r>
        <w:fldChar w:fldCharType="end"/>
      </w:r>
      <w:r>
        <w:fldChar w:fldCharType="end"/>
      </w:r>
    </w:p>
    <w:p w14:paraId="2600DA63">
      <w:pPr>
        <w:pStyle w:val="32"/>
        <w:tabs>
          <w:tab w:val="right" w:leader="dot" w:pos="9071"/>
          <w:tab w:val="clear" w:pos="8931"/>
        </w:tabs>
        <w:jc w:val="both"/>
      </w:pPr>
      <w:r>
        <w:fldChar w:fldCharType="begin"/>
      </w:r>
      <w:r>
        <w:instrText xml:space="preserve"> HYPERLINK \l "_Toc23593" </w:instrText>
      </w:r>
      <w:r>
        <w:fldChar w:fldCharType="separate"/>
      </w:r>
      <w:r>
        <w:rPr>
          <w:rFonts w:hint="eastAsia"/>
        </w:rPr>
        <w:t>4.6 本章小结</w:t>
      </w:r>
      <w:r>
        <w:tab/>
      </w:r>
      <w:r>
        <w:fldChar w:fldCharType="begin"/>
      </w:r>
      <w:r>
        <w:instrText xml:space="preserve"> PAGEREF _Toc23593 \h </w:instrText>
      </w:r>
      <w:r>
        <w:fldChar w:fldCharType="separate"/>
      </w:r>
      <w:r>
        <w:t>49</w:t>
      </w:r>
      <w:r>
        <w:fldChar w:fldCharType="end"/>
      </w:r>
      <w:r>
        <w:fldChar w:fldCharType="end"/>
      </w:r>
    </w:p>
    <w:p w14:paraId="38166CC8">
      <w:pPr>
        <w:pStyle w:val="28"/>
        <w:tabs>
          <w:tab w:val="right" w:leader="dot" w:pos="9071"/>
          <w:tab w:val="clear" w:pos="8931"/>
        </w:tabs>
        <w:jc w:val="both"/>
      </w:pPr>
      <w:r>
        <w:fldChar w:fldCharType="begin"/>
      </w:r>
      <w:r>
        <w:instrText xml:space="preserve"> HYPERLINK \l "_Toc30859" </w:instrText>
      </w:r>
      <w:r>
        <w:fldChar w:fldCharType="separate"/>
      </w:r>
      <w:r>
        <w:rPr>
          <w:rFonts w:hint="eastAsia"/>
          <w:snapToGrid w:val="0"/>
          <w:kern w:val="0"/>
        </w:rPr>
        <w:t>第5章 营业厅管理系统测试</w:t>
      </w:r>
      <w:r>
        <w:tab/>
      </w:r>
      <w:r>
        <w:fldChar w:fldCharType="begin"/>
      </w:r>
      <w:r>
        <w:instrText xml:space="preserve"> PAGEREF _Toc30859 \h </w:instrText>
      </w:r>
      <w:r>
        <w:fldChar w:fldCharType="separate"/>
      </w:r>
      <w:r>
        <w:t>50</w:t>
      </w:r>
      <w:r>
        <w:fldChar w:fldCharType="end"/>
      </w:r>
      <w:r>
        <w:fldChar w:fldCharType="end"/>
      </w:r>
    </w:p>
    <w:p w14:paraId="14621791">
      <w:pPr>
        <w:pStyle w:val="32"/>
        <w:tabs>
          <w:tab w:val="right" w:leader="dot" w:pos="9071"/>
          <w:tab w:val="clear" w:pos="8931"/>
        </w:tabs>
        <w:jc w:val="both"/>
      </w:pPr>
      <w:r>
        <w:fldChar w:fldCharType="begin"/>
      </w:r>
      <w:r>
        <w:instrText xml:space="preserve"> HYPERLINK \l "_Toc5715" </w:instrText>
      </w:r>
      <w:r>
        <w:fldChar w:fldCharType="separate"/>
      </w:r>
      <w:r>
        <w:rPr>
          <w:rFonts w:hint="eastAsia"/>
        </w:rPr>
        <w:t>5.1 测试环境</w:t>
      </w:r>
      <w:r>
        <w:tab/>
      </w:r>
      <w:r>
        <w:fldChar w:fldCharType="begin"/>
      </w:r>
      <w:r>
        <w:instrText xml:space="preserve"> PAGEREF _Toc5715 \h </w:instrText>
      </w:r>
      <w:r>
        <w:fldChar w:fldCharType="separate"/>
      </w:r>
      <w:r>
        <w:t>50</w:t>
      </w:r>
      <w:r>
        <w:fldChar w:fldCharType="end"/>
      </w:r>
      <w:r>
        <w:fldChar w:fldCharType="end"/>
      </w:r>
    </w:p>
    <w:p w14:paraId="2EC307D7">
      <w:pPr>
        <w:pStyle w:val="32"/>
        <w:tabs>
          <w:tab w:val="right" w:leader="dot" w:pos="9071"/>
          <w:tab w:val="clear" w:pos="8931"/>
        </w:tabs>
        <w:jc w:val="both"/>
      </w:pPr>
      <w:r>
        <w:fldChar w:fldCharType="begin"/>
      </w:r>
      <w:r>
        <w:instrText xml:space="preserve"> HYPERLINK \l "_Toc11875" </w:instrText>
      </w:r>
      <w:r>
        <w:fldChar w:fldCharType="separate"/>
      </w:r>
      <w:r>
        <w:rPr>
          <w:rFonts w:hint="eastAsia"/>
        </w:rPr>
        <w:t>5.2 测试方法</w:t>
      </w:r>
      <w:r>
        <w:tab/>
      </w:r>
      <w:r>
        <w:fldChar w:fldCharType="begin"/>
      </w:r>
      <w:r>
        <w:instrText xml:space="preserve"> PAGEREF _Toc11875 \h </w:instrText>
      </w:r>
      <w:r>
        <w:fldChar w:fldCharType="separate"/>
      </w:r>
      <w:r>
        <w:t>51</w:t>
      </w:r>
      <w:r>
        <w:fldChar w:fldCharType="end"/>
      </w:r>
      <w:r>
        <w:fldChar w:fldCharType="end"/>
      </w:r>
    </w:p>
    <w:p w14:paraId="54B829FF">
      <w:pPr>
        <w:pStyle w:val="32"/>
        <w:tabs>
          <w:tab w:val="right" w:leader="dot" w:pos="9071"/>
          <w:tab w:val="clear" w:pos="8931"/>
        </w:tabs>
        <w:jc w:val="both"/>
      </w:pPr>
      <w:r>
        <w:fldChar w:fldCharType="begin"/>
      </w:r>
      <w:r>
        <w:instrText xml:space="preserve"> HYPERLINK \l "_Toc29544" </w:instrText>
      </w:r>
      <w:r>
        <w:fldChar w:fldCharType="separate"/>
      </w:r>
      <w:r>
        <w:rPr>
          <w:rFonts w:hint="eastAsia"/>
        </w:rPr>
        <w:t>5.3 测试用例</w:t>
      </w:r>
      <w:r>
        <w:tab/>
      </w:r>
      <w:r>
        <w:fldChar w:fldCharType="begin"/>
      </w:r>
      <w:r>
        <w:instrText xml:space="preserve"> PAGEREF _Toc29544 \h </w:instrText>
      </w:r>
      <w:r>
        <w:fldChar w:fldCharType="separate"/>
      </w:r>
      <w:r>
        <w:t>51</w:t>
      </w:r>
      <w:r>
        <w:fldChar w:fldCharType="end"/>
      </w:r>
      <w:r>
        <w:fldChar w:fldCharType="end"/>
      </w:r>
    </w:p>
    <w:p w14:paraId="6C7CABD2">
      <w:pPr>
        <w:pStyle w:val="32"/>
        <w:tabs>
          <w:tab w:val="right" w:leader="dot" w:pos="9071"/>
          <w:tab w:val="clear" w:pos="8931"/>
        </w:tabs>
        <w:jc w:val="both"/>
      </w:pPr>
      <w:r>
        <w:fldChar w:fldCharType="begin"/>
      </w:r>
      <w:r>
        <w:instrText xml:space="preserve"> HYPERLINK \l "_Toc6256" </w:instrText>
      </w:r>
      <w:r>
        <w:fldChar w:fldCharType="separate"/>
      </w:r>
      <w:r>
        <w:rPr>
          <w:rFonts w:hint="eastAsia"/>
        </w:rPr>
        <w:t>5.4 测试结果</w:t>
      </w:r>
      <w:r>
        <w:tab/>
      </w:r>
      <w:r>
        <w:fldChar w:fldCharType="begin"/>
      </w:r>
      <w:r>
        <w:instrText xml:space="preserve"> PAGEREF _Toc6256 \h </w:instrText>
      </w:r>
      <w:r>
        <w:fldChar w:fldCharType="separate"/>
      </w:r>
      <w:r>
        <w:t>51</w:t>
      </w:r>
      <w:r>
        <w:fldChar w:fldCharType="end"/>
      </w:r>
      <w:r>
        <w:fldChar w:fldCharType="end"/>
      </w:r>
    </w:p>
    <w:p w14:paraId="007C172C">
      <w:pPr>
        <w:pStyle w:val="32"/>
        <w:tabs>
          <w:tab w:val="right" w:leader="dot" w:pos="9071"/>
          <w:tab w:val="clear" w:pos="8931"/>
        </w:tabs>
        <w:jc w:val="both"/>
      </w:pPr>
      <w:r>
        <w:fldChar w:fldCharType="begin"/>
      </w:r>
      <w:r>
        <w:instrText xml:space="preserve"> HYPERLINK \l "_Toc14852" </w:instrText>
      </w:r>
      <w:r>
        <w:fldChar w:fldCharType="separate"/>
      </w:r>
      <w:r>
        <w:rPr>
          <w:rFonts w:hint="eastAsia"/>
        </w:rPr>
        <w:t>5.5 本章小结</w:t>
      </w:r>
      <w:r>
        <w:tab/>
      </w:r>
      <w:r>
        <w:fldChar w:fldCharType="begin"/>
      </w:r>
      <w:r>
        <w:instrText xml:space="preserve"> PAGEREF _Toc14852 \h </w:instrText>
      </w:r>
      <w:r>
        <w:fldChar w:fldCharType="separate"/>
      </w:r>
      <w:r>
        <w:t>53</w:t>
      </w:r>
      <w:r>
        <w:fldChar w:fldCharType="end"/>
      </w:r>
      <w:r>
        <w:fldChar w:fldCharType="end"/>
      </w:r>
    </w:p>
    <w:p w14:paraId="062E264E">
      <w:pPr>
        <w:pStyle w:val="28"/>
        <w:tabs>
          <w:tab w:val="right" w:leader="dot" w:pos="9071"/>
          <w:tab w:val="clear" w:pos="8931"/>
        </w:tabs>
        <w:jc w:val="both"/>
      </w:pPr>
      <w:r>
        <w:fldChar w:fldCharType="begin"/>
      </w:r>
      <w:r>
        <w:instrText xml:space="preserve"> HYPERLINK \l "_Toc7283" </w:instrText>
      </w:r>
      <w:r>
        <w:fldChar w:fldCharType="separate"/>
      </w:r>
      <w:r>
        <w:rPr>
          <w:rFonts w:hint="eastAsia"/>
          <w:snapToGrid w:val="0"/>
          <w:kern w:val="0"/>
        </w:rPr>
        <w:t>结论</w:t>
      </w:r>
      <w:r>
        <w:tab/>
      </w:r>
      <w:r>
        <w:fldChar w:fldCharType="begin"/>
      </w:r>
      <w:r>
        <w:instrText xml:space="preserve"> PAGEREF _Toc7283 \h </w:instrText>
      </w:r>
      <w:r>
        <w:fldChar w:fldCharType="separate"/>
      </w:r>
      <w:r>
        <w:t>54</w:t>
      </w:r>
      <w:r>
        <w:fldChar w:fldCharType="end"/>
      </w:r>
      <w:r>
        <w:fldChar w:fldCharType="end"/>
      </w:r>
    </w:p>
    <w:p w14:paraId="73483B45">
      <w:pPr>
        <w:pStyle w:val="28"/>
        <w:tabs>
          <w:tab w:val="right" w:leader="dot" w:pos="9071"/>
          <w:tab w:val="clear" w:pos="8931"/>
        </w:tabs>
        <w:jc w:val="both"/>
      </w:pPr>
      <w:r>
        <w:fldChar w:fldCharType="begin"/>
      </w:r>
      <w:r>
        <w:instrText xml:space="preserve"> HYPERLINK \l "_Toc29718" </w:instrText>
      </w:r>
      <w:r>
        <w:fldChar w:fldCharType="separate"/>
      </w:r>
      <w:r>
        <w:rPr>
          <w:rFonts w:hint="eastAsia"/>
          <w:snapToGrid w:val="0"/>
          <w:kern w:val="0"/>
        </w:rPr>
        <w:t>参考文献</w:t>
      </w:r>
      <w:r>
        <w:tab/>
      </w:r>
      <w:r>
        <w:fldChar w:fldCharType="begin"/>
      </w:r>
      <w:r>
        <w:instrText xml:space="preserve"> PAGEREF _Toc29718 \h </w:instrText>
      </w:r>
      <w:r>
        <w:fldChar w:fldCharType="separate"/>
      </w:r>
      <w:r>
        <w:t>55</w:t>
      </w:r>
      <w:r>
        <w:fldChar w:fldCharType="end"/>
      </w:r>
      <w:r>
        <w:fldChar w:fldCharType="end"/>
      </w:r>
    </w:p>
    <w:p w14:paraId="1DC72FE1">
      <w:pPr>
        <w:pStyle w:val="28"/>
        <w:tabs>
          <w:tab w:val="right" w:leader="dot" w:pos="9071"/>
          <w:tab w:val="clear" w:pos="8931"/>
        </w:tabs>
        <w:jc w:val="both"/>
      </w:pPr>
      <w:r>
        <w:fldChar w:fldCharType="begin"/>
      </w:r>
      <w:r>
        <w:instrText xml:space="preserve"> HYPERLINK \l "_Toc13066" </w:instrText>
      </w:r>
      <w:r>
        <w:fldChar w:fldCharType="separate"/>
      </w:r>
      <w:r>
        <w:rPr>
          <w:rFonts w:hint="eastAsia"/>
          <w:snapToGrid w:val="0"/>
          <w:kern w:val="0"/>
        </w:rPr>
        <w:t>致谢</w:t>
      </w:r>
      <w:r>
        <w:tab/>
      </w:r>
      <w:r>
        <w:fldChar w:fldCharType="begin"/>
      </w:r>
      <w:r>
        <w:instrText xml:space="preserve"> PAGEREF _Toc13066 \h </w:instrText>
      </w:r>
      <w:r>
        <w:fldChar w:fldCharType="separate"/>
      </w:r>
      <w:r>
        <w:t>57</w:t>
      </w:r>
      <w:r>
        <w:fldChar w:fldCharType="end"/>
      </w:r>
      <w:r>
        <w:fldChar w:fldCharType="end"/>
      </w:r>
    </w:p>
    <w:p w14:paraId="6C1E857C">
      <w:pPr>
        <w:pStyle w:val="18"/>
        <w:tabs>
          <w:tab w:val="right" w:leader="middleDot" w:pos="7935"/>
        </w:tabs>
        <w:adjustRightInd w:val="0"/>
        <w:snapToGrid w:val="0"/>
        <w:spacing w:line="440" w:lineRule="exact"/>
        <w:ind w:firstLine="0"/>
        <w:rPr>
          <w:rFonts w:ascii="Times New Roman"/>
        </w:rPr>
        <w:sectPr>
          <w:headerReference r:id="rId21" w:type="first"/>
          <w:footerReference r:id="rId23" w:type="first"/>
          <w:headerReference r:id="rId19" w:type="default"/>
          <w:footerReference r:id="rId22" w:type="default"/>
          <w:headerReference r:id="rId20" w:type="even"/>
          <w:pgSz w:w="11907" w:h="16840"/>
          <w:pgMar w:top="1588" w:right="1418" w:bottom="1588" w:left="1418" w:header="1134" w:footer="1134" w:gutter="0"/>
          <w:pgNumType w:fmt="upperRoman"/>
          <w:cols w:space="720" w:num="1"/>
          <w:titlePg/>
          <w:docGrid w:type="lines" w:linePitch="402" w:charSpace="4096"/>
        </w:sectPr>
      </w:pPr>
      <w:r>
        <w:rPr>
          <w:rFonts w:ascii="Times New Roman"/>
          <w:snapToGrid w:val="0"/>
          <w:kern w:val="0"/>
        </w:rPr>
        <w:fldChar w:fldCharType="end"/>
      </w:r>
    </w:p>
    <w:p w14:paraId="334A32B8">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12" w:name="_Toc265076516"/>
      <w:bookmarkStart w:id="13" w:name="_Toc17811"/>
      <w:bookmarkStart w:id="14" w:name="_Toc326218750"/>
      <w:r>
        <w:rPr>
          <w:rFonts w:eastAsia="黑体"/>
          <w:b w:val="0"/>
          <w:snapToGrid w:val="0"/>
          <w:kern w:val="0"/>
          <w:sz w:val="36"/>
          <w:szCs w:val="24"/>
        </w:rPr>
        <w:t>第1章 绪论</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14:paraId="67FA0FCB">
      <w:pPr>
        <w:pStyle w:val="3"/>
      </w:pPr>
      <w:bookmarkStart w:id="15" w:name="_Toc263408460"/>
      <w:bookmarkStart w:id="16" w:name="_Toc265076517"/>
      <w:bookmarkStart w:id="17" w:name="_Toc326218751"/>
      <w:bookmarkStart w:id="18" w:name="_Toc264969695"/>
      <w:bookmarkStart w:id="19" w:name="_Toc263367140"/>
      <w:bookmarkStart w:id="20" w:name="_Toc261000412"/>
      <w:bookmarkStart w:id="21" w:name="_Toc3498"/>
      <w:r>
        <w:t>1.1 课题的背景与目的及意义</w:t>
      </w:r>
      <w:bookmarkEnd w:id="15"/>
      <w:bookmarkEnd w:id="16"/>
      <w:bookmarkEnd w:id="17"/>
      <w:bookmarkEnd w:id="18"/>
      <w:bookmarkEnd w:id="19"/>
      <w:bookmarkEnd w:id="20"/>
      <w:bookmarkEnd w:id="21"/>
    </w:p>
    <w:p w14:paraId="3618AB76">
      <w:pPr>
        <w:spacing w:line="440" w:lineRule="exact"/>
        <w:ind w:firstLine="480" w:firstLineChars="200"/>
        <w:rPr>
          <w:snapToGrid w:val="0"/>
          <w:sz w:val="24"/>
          <w:szCs w:val="24"/>
        </w:rPr>
      </w:pPr>
      <w:r>
        <w:rPr>
          <w:rFonts w:hint="eastAsia"/>
          <w:snapToGrid w:val="0"/>
          <w:sz w:val="24"/>
          <w:szCs w:val="24"/>
        </w:rPr>
        <w:t>随着通信科技的飞速发展和社会经济的迅速发展，世界范围内的通信服务竞争也进入了白热化的阶段。为了适应日益加剧的市场竞争，移动公司连锁营业厅商需要加强自身的管理。</w:t>
      </w:r>
    </w:p>
    <w:p w14:paraId="66A05A97">
      <w:pPr>
        <w:spacing w:line="440" w:lineRule="exact"/>
        <w:ind w:firstLine="480" w:firstLineChars="200"/>
        <w:rPr>
          <w:snapToGrid w:val="0"/>
          <w:sz w:val="24"/>
          <w:szCs w:val="24"/>
        </w:rPr>
      </w:pPr>
      <w:r>
        <w:rPr>
          <w:rFonts w:hint="eastAsia"/>
          <w:snapToGrid w:val="0"/>
          <w:sz w:val="24"/>
          <w:szCs w:val="24"/>
        </w:rPr>
        <w:t>营销渠道是移动公司连锁营业厅进行营销工作的前沿阵地，它对通信企业的发展起重要作用。在目前的市场竞争中，渠道竞争一直都是非常重要的方面，为了应对日益加剧的通信业务竞争，各运营商的营销渠道竞争就成为了各大运营商营销工作的重中之重。由于管理混乱、结构复杂等历史原因，传统的社会实体渠道已逐步被时代所淘汰。通过强化营销渠道的统一管理，提高服务质量，使移动公司连锁营业厅管理系统在传统的营销渠道中作用越来越大。</w:t>
      </w:r>
    </w:p>
    <w:p w14:paraId="61EF4DF0">
      <w:pPr>
        <w:spacing w:line="440" w:lineRule="exact"/>
        <w:ind w:firstLine="480" w:firstLineChars="200"/>
        <w:rPr>
          <w:snapToGrid w:val="0"/>
          <w:sz w:val="24"/>
          <w:szCs w:val="24"/>
        </w:rPr>
      </w:pPr>
      <w:r>
        <w:rPr>
          <w:rFonts w:hint="eastAsia"/>
          <w:snapToGrid w:val="0"/>
          <w:sz w:val="24"/>
          <w:szCs w:val="24"/>
        </w:rPr>
        <w:t>在建立和发展销售渠道的过程中，移动公司连锁营业厅必须担负起最大的服务职能和信息采集职能。企业在进行产品推广、销售和市场反馈时，需要进行大量的工作，并且重复率相对较高</w:t>
      </w:r>
      <w:r>
        <w:rPr>
          <w:rFonts w:hint="eastAsia"/>
          <w:snapToGrid w:val="0"/>
          <w:vertAlign w:val="superscript"/>
        </w:rPr>
        <w:t>[1]</w:t>
      </w:r>
      <w:r>
        <w:rPr>
          <w:rFonts w:hint="eastAsia"/>
          <w:snapToGrid w:val="0"/>
          <w:sz w:val="24"/>
          <w:szCs w:val="24"/>
        </w:rPr>
        <w:t>。随着网络技术的飞速发展，如何通过网络技术提升企业对营销渠道的控制，提升企业的经营效率，降低企业成本，成为了渠道领域的研究热点。</w:t>
      </w:r>
    </w:p>
    <w:p w14:paraId="5931BB3B">
      <w:pPr>
        <w:spacing w:line="440" w:lineRule="exact"/>
        <w:ind w:firstLine="480" w:firstLineChars="200"/>
        <w:rPr>
          <w:snapToGrid w:val="0"/>
          <w:sz w:val="24"/>
          <w:szCs w:val="24"/>
        </w:rPr>
      </w:pPr>
      <w:r>
        <w:rPr>
          <w:rFonts w:hint="eastAsia"/>
          <w:snapToGrid w:val="0"/>
          <w:sz w:val="24"/>
          <w:szCs w:val="24"/>
        </w:rPr>
        <w:t>在当今科技高速发展，通信市场瞬息万变的今天，营销渠道实力已成为各大移动公司争夺市场核心竞争能力的关键。为连锁移动公司连锁营业厅提供高效便捷的业务服务，是提高工作效率，适应市场竞争的关键。</w:t>
      </w:r>
    </w:p>
    <w:p w14:paraId="34637398">
      <w:pPr>
        <w:spacing w:line="440" w:lineRule="exact"/>
        <w:ind w:firstLine="480" w:firstLineChars="200"/>
        <w:rPr>
          <w:snapToGrid w:val="0"/>
          <w:sz w:val="24"/>
          <w:szCs w:val="24"/>
        </w:rPr>
      </w:pPr>
      <w:r>
        <w:rPr>
          <w:rFonts w:hint="eastAsia"/>
          <w:snapToGrid w:val="0"/>
          <w:sz w:val="24"/>
          <w:szCs w:val="24"/>
        </w:rPr>
        <w:t>通过移动公司连锁营业厅的运营实践，可以看出，在运营过程中存在着大量的管理工作，涉及到的管理工作多、手续多、战线长、任务重。在这样巨大的业务需求下，移动公司连锁营业厅的连锁营业厅业务仍然以传统方式进行管理，那么势必造成信息不准确，工作效率低下，人力和物力严重浪费</w:t>
      </w:r>
      <w:r>
        <w:rPr>
          <w:rFonts w:hint="eastAsia"/>
          <w:snapToGrid w:val="0"/>
          <w:vertAlign w:val="superscript"/>
        </w:rPr>
        <w:t>[2]</w:t>
      </w:r>
      <w:r>
        <w:rPr>
          <w:rFonts w:hint="eastAsia"/>
          <w:snapToGrid w:val="0"/>
          <w:sz w:val="24"/>
          <w:szCs w:val="24"/>
        </w:rPr>
        <w:t>。目前，国内移动公司连锁营业厅在开展网络营销时，存在着以下几个方面的问题：</w:t>
      </w:r>
    </w:p>
    <w:p w14:paraId="6A5E9E27">
      <w:pPr>
        <w:spacing w:line="440" w:lineRule="exact"/>
        <w:ind w:firstLine="480" w:firstLineChars="200"/>
        <w:rPr>
          <w:snapToGrid w:val="0"/>
          <w:sz w:val="24"/>
          <w:szCs w:val="24"/>
        </w:rPr>
      </w:pPr>
      <w:r>
        <w:rPr>
          <w:rFonts w:hint="eastAsia"/>
          <w:snapToGrid w:val="0"/>
          <w:sz w:val="24"/>
          <w:szCs w:val="24"/>
        </w:rPr>
        <w:t>（1）没有统一的渠道管理体系：当前各大移动公司连锁营业厅商仍然以传统进行，这样不仅效率不高，而且信息不能同步。对大量的报表数据进行收集和整理，既要花费大量的时间，又很难保证数据的准确性、完整性和即时性。</w:t>
      </w:r>
    </w:p>
    <w:p w14:paraId="54BDC344">
      <w:pPr>
        <w:spacing w:line="440" w:lineRule="exact"/>
        <w:ind w:firstLine="480" w:firstLineChars="200"/>
        <w:rPr>
          <w:snapToGrid w:val="0"/>
          <w:sz w:val="24"/>
          <w:szCs w:val="24"/>
        </w:rPr>
      </w:pPr>
      <w:r>
        <w:rPr>
          <w:rFonts w:hint="eastAsia"/>
          <w:snapToGrid w:val="0"/>
          <w:sz w:val="24"/>
          <w:szCs w:val="24"/>
        </w:rPr>
        <w:t>（2）难以实现信息共享：某些公开的报告、统计资料往往要以电子邮件、文字等方式与他人共享，共享过程烦琐，缺乏可靠保障。</w:t>
      </w:r>
    </w:p>
    <w:p w14:paraId="15AA7C2A">
      <w:pPr>
        <w:spacing w:line="440" w:lineRule="exact"/>
        <w:ind w:firstLine="480" w:firstLineChars="200"/>
        <w:rPr>
          <w:snapToGrid w:val="0"/>
          <w:sz w:val="24"/>
          <w:szCs w:val="24"/>
        </w:rPr>
      </w:pPr>
      <w:r>
        <w:rPr>
          <w:rFonts w:hint="eastAsia"/>
          <w:snapToGrid w:val="0"/>
          <w:sz w:val="24"/>
          <w:szCs w:val="24"/>
        </w:rPr>
        <w:t>（3）协同交互难度大：在管理过程中，各大厅、各公司都要进行协调工作，很难对有关移动公司连锁营业大厅店面的信息进行有效的交流，公司也很难对每一个地方的连锁营业厅进行有效的管理和控制。很难对其进行统一的管理与调配。</w:t>
      </w:r>
    </w:p>
    <w:p w14:paraId="4290719F">
      <w:pPr>
        <w:spacing w:line="440" w:lineRule="exact"/>
        <w:ind w:firstLine="480" w:firstLineChars="200"/>
        <w:rPr>
          <w:snapToGrid w:val="0"/>
          <w:sz w:val="24"/>
          <w:szCs w:val="24"/>
        </w:rPr>
      </w:pPr>
      <w:r>
        <w:rPr>
          <w:rFonts w:hint="eastAsia"/>
          <w:snapToGrid w:val="0"/>
          <w:sz w:val="24"/>
          <w:szCs w:val="24"/>
        </w:rPr>
        <w:t>（4）无法对营业等信息进行定量管理：营业情况、店铺建设进度、员工绩效评估等都不能提供数据支持。</w:t>
      </w:r>
    </w:p>
    <w:p w14:paraId="2D5146DD">
      <w:pPr>
        <w:spacing w:line="440" w:lineRule="exact"/>
        <w:ind w:firstLine="480" w:firstLineChars="200"/>
        <w:rPr>
          <w:snapToGrid w:val="0"/>
          <w:sz w:val="24"/>
          <w:szCs w:val="24"/>
        </w:rPr>
      </w:pPr>
      <w:r>
        <w:rPr>
          <w:rFonts w:hint="eastAsia"/>
          <w:snapToGrid w:val="0"/>
          <w:sz w:val="24"/>
          <w:szCs w:val="24"/>
        </w:rPr>
        <w:t>（5）实物管理难度大：在开展商业促销时，往往采用实物奖赏的方法来吸引顾客，而对各大商场的实物却没有进行统一的管理，造成了采购的浪费或存货不足等现象。</w:t>
      </w:r>
    </w:p>
    <w:p w14:paraId="6E7A5B3E">
      <w:pPr>
        <w:spacing w:line="440" w:lineRule="exact"/>
        <w:ind w:firstLine="480" w:firstLineChars="200"/>
        <w:rPr>
          <w:snapToGrid w:val="0"/>
          <w:sz w:val="24"/>
          <w:szCs w:val="24"/>
        </w:rPr>
      </w:pPr>
      <w:r>
        <w:rPr>
          <w:rFonts w:hint="eastAsia"/>
          <w:snapToGrid w:val="0"/>
          <w:sz w:val="24"/>
          <w:szCs w:val="24"/>
        </w:rPr>
        <w:t>（6）决策难题：因为缺少资料和资料不完备，很难对特定的决策进行分析判断，这就会影响到营业厅的决策及时、有效。</w:t>
      </w:r>
    </w:p>
    <w:p w14:paraId="55B28DF8">
      <w:pPr>
        <w:spacing w:line="440" w:lineRule="exact"/>
        <w:ind w:firstLine="480" w:firstLineChars="200"/>
        <w:rPr>
          <w:snapToGrid w:val="0"/>
          <w:sz w:val="24"/>
          <w:szCs w:val="24"/>
        </w:rPr>
      </w:pPr>
      <w:r>
        <w:rPr>
          <w:rFonts w:hint="eastAsia"/>
          <w:snapToGrid w:val="0"/>
          <w:sz w:val="24"/>
          <w:szCs w:val="24"/>
        </w:rPr>
        <w:t>针对当前的困境，建立一套集信息管理、业务办理等功能于一体的连锁营业厅管理系统，是一项十分有意义的工作。本设计对移动公司连锁营业厅运营中心的业务流程进行了研究，提出了以下几点建议：</w:t>
      </w:r>
    </w:p>
    <w:p w14:paraId="4F469D9A">
      <w:pPr>
        <w:spacing w:line="440" w:lineRule="exact"/>
        <w:ind w:firstLine="480" w:firstLineChars="200"/>
        <w:rPr>
          <w:snapToGrid w:val="0"/>
          <w:sz w:val="24"/>
          <w:szCs w:val="24"/>
        </w:rPr>
      </w:pPr>
      <w:r>
        <w:rPr>
          <w:rFonts w:hint="eastAsia"/>
          <w:snapToGrid w:val="0"/>
          <w:sz w:val="24"/>
          <w:szCs w:val="24"/>
        </w:rPr>
        <w:t>（1）提高作业效率。通过该系统，后台经理可以根据顾客信息、销售模块的实物配置等信息，对他们进行及时的工作安排，使资源得到最大程度的利用，从而提升企业的工作效率。</w:t>
      </w:r>
    </w:p>
    <w:p w14:paraId="18690DE8">
      <w:pPr>
        <w:spacing w:line="440" w:lineRule="exact"/>
        <w:ind w:firstLine="480" w:firstLineChars="200"/>
        <w:rPr>
          <w:snapToGrid w:val="0"/>
          <w:sz w:val="24"/>
          <w:szCs w:val="24"/>
        </w:rPr>
      </w:pPr>
      <w:r>
        <w:rPr>
          <w:rFonts w:hint="eastAsia"/>
          <w:snapToGrid w:val="0"/>
          <w:sz w:val="24"/>
          <w:szCs w:val="24"/>
        </w:rPr>
        <w:t>（2）提高用户满意度。客户对服务质量的需求是逐步上升的，这就需要营业厅的员工对客户的需求做出快速的反应，并在最短的时间内满足客户的需求。同时，也可以从企业的统计资料等角度，对企业的发展起到一定的作用。</w:t>
      </w:r>
    </w:p>
    <w:p w14:paraId="37BC9260">
      <w:pPr>
        <w:spacing w:line="440" w:lineRule="exact"/>
        <w:ind w:firstLine="480" w:firstLineChars="200"/>
        <w:rPr>
          <w:snapToGrid w:val="0"/>
          <w:sz w:val="24"/>
          <w:szCs w:val="24"/>
        </w:rPr>
      </w:pPr>
      <w:r>
        <w:rPr>
          <w:rFonts w:hint="eastAsia"/>
          <w:snapToGrid w:val="0"/>
          <w:sz w:val="24"/>
          <w:szCs w:val="24"/>
        </w:rPr>
        <w:t>（3）方便的统一管理。本系统能够将厅店信息、人员信息、业务信息以及实物信息相结合，实现信息的共享，并根据业务的完成程度来统计业务的销售额和员工的工作效率，实现对信息和人员的统一管理。</w:t>
      </w:r>
    </w:p>
    <w:p w14:paraId="6B8D4E41">
      <w:pPr>
        <w:pStyle w:val="3"/>
        <w:keepNext w:val="0"/>
        <w:keepLines w:val="0"/>
      </w:pPr>
      <w:bookmarkStart w:id="22" w:name="_Toc263367141"/>
      <w:bookmarkStart w:id="23" w:name="_Toc265076518"/>
      <w:bookmarkStart w:id="24" w:name="_Toc264969696"/>
      <w:bookmarkStart w:id="25" w:name="_Toc9170"/>
      <w:bookmarkStart w:id="26" w:name="_Toc263408461"/>
      <w:bookmarkStart w:id="27" w:name="_Toc326218752"/>
      <w:bookmarkStart w:id="28" w:name="_Toc261000413"/>
      <w:r>
        <w:t>1.2 国内外</w:t>
      </w:r>
      <w:r>
        <w:rPr>
          <w:rFonts w:hint="eastAsia"/>
        </w:rPr>
        <w:t>企业信息管理系统</w:t>
      </w:r>
      <w:r>
        <w:t>现状</w:t>
      </w:r>
      <w:bookmarkEnd w:id="22"/>
      <w:bookmarkEnd w:id="23"/>
      <w:bookmarkEnd w:id="24"/>
      <w:bookmarkEnd w:id="25"/>
      <w:bookmarkEnd w:id="26"/>
      <w:bookmarkEnd w:id="27"/>
      <w:bookmarkEnd w:id="28"/>
    </w:p>
    <w:p w14:paraId="7852DB85">
      <w:pPr>
        <w:spacing w:line="440" w:lineRule="exact"/>
        <w:ind w:firstLine="480" w:firstLineChars="200"/>
        <w:rPr>
          <w:snapToGrid w:val="0"/>
          <w:sz w:val="24"/>
          <w:szCs w:val="24"/>
        </w:rPr>
      </w:pPr>
      <w:r>
        <w:rPr>
          <w:rFonts w:hint="eastAsia"/>
          <w:snapToGrid w:val="0"/>
          <w:sz w:val="24"/>
          <w:szCs w:val="24"/>
        </w:rPr>
        <w:t>在信息化快速发展的今天，没有企业的信息化，是很难实现的。随着中国各大企业的信息化建设，越来越多的企业将注意力集中到了企业信息化建设上，加快了企业的统一管理，使之快速发展。与此同时，客户对企业的满意度和信任度也得到了提高。本国自上世纪七十年代就开始了企业的信息化建设。主要是为个别企业的业务数据做单独的操作。从上世纪七十年代末至八十年代中期，许多企业相继建立了与之相适应的薪酬、人事、生产计划、库存管理等信息管理体系</w:t>
      </w:r>
      <w:r>
        <w:rPr>
          <w:rFonts w:hint="eastAsia"/>
          <w:snapToGrid w:val="0"/>
          <w:vertAlign w:val="superscript"/>
        </w:rPr>
        <w:t>[3]</w:t>
      </w:r>
      <w:r>
        <w:rPr>
          <w:rFonts w:hint="eastAsia"/>
          <w:snapToGrid w:val="0"/>
          <w:sz w:val="24"/>
          <w:szCs w:val="24"/>
        </w:rPr>
        <w:t>。80年代中期，中国企业引入了MRPII，这是一种以制造资源为中心，将人力、市场、财务、会计等各个部门的资料进行整合，组成了一套完善的运作体系。在上世纪80年代末，特别是90年代以来，中国很多企业都在整合以往的信息管理子系统，组成一个完备的信息管理体系，以解决各子系统间的信息“孤岛”问题。近几年，本国许多企业都开始推行ERP，基于MRP II，将供应商、企业的内部经营以及客户相结合，应用管理的理论与信息技术，统筹集成企业的资金流、物流和信息流，提高供应链的运行效率，充分发挥企业的资源优势，提高企业的竞争力。据全国软件行业应用情况统计，当前95%以上的企业都在采用IT管理软件</w:t>
      </w:r>
      <w:r>
        <w:rPr>
          <w:rFonts w:hint="eastAsia"/>
          <w:snapToGrid w:val="0"/>
          <w:vertAlign w:val="superscript"/>
        </w:rPr>
        <w:t>[4]</w:t>
      </w:r>
      <w:r>
        <w:rPr>
          <w:rFonts w:hint="eastAsia"/>
          <w:snapToGrid w:val="0"/>
          <w:sz w:val="24"/>
          <w:szCs w:val="24"/>
        </w:rPr>
        <w:t>。其中绝大部分都是金融软件。由此可见，本国企业对信息化建设的需求是非常紧迫的。</w:t>
      </w:r>
    </w:p>
    <w:p w14:paraId="77341201">
      <w:pPr>
        <w:spacing w:line="440" w:lineRule="exact"/>
        <w:ind w:firstLine="480" w:firstLineChars="200"/>
        <w:rPr>
          <w:snapToGrid w:val="0"/>
          <w:sz w:val="24"/>
          <w:szCs w:val="24"/>
        </w:rPr>
      </w:pPr>
      <w:r>
        <w:rPr>
          <w:rFonts w:hint="eastAsia"/>
          <w:snapToGrid w:val="0"/>
          <w:sz w:val="24"/>
          <w:szCs w:val="24"/>
        </w:rPr>
        <w:t>发达国家信息技术的发展比中国要快，因此，发达国家对信息技术的研究和运用也更快。20世纪五十年代中期，计算机已经作为一种强有力的数据分析手段，在某种意义上代替了手工操作，从而大大地提高了数据的处理速度。美国通用公司最早在1954年把计算机应用于商业活动的资料，并第一个把计算机应用于企业的经营活动。从二十世纪50年代中期到60年代中期，EDPS (Electronic Data Processing System）已被大量应用于生产统计、工资核算等领域。为了适应20世纪60年代中期和70年代初期，美国的企业家为了适应这种需要，在1965年就开始实施了物资需求计划（MRP)，目的是通过设定原材料的数量和订货时间来使库存降到最低。然后，以互联网为依托，构建了一个以互联网为核心的企业信息系统模型。</w:t>
      </w:r>
    </w:p>
    <w:p w14:paraId="09F2F0BA">
      <w:pPr>
        <w:spacing w:line="440" w:lineRule="exact"/>
        <w:ind w:firstLine="480" w:firstLineChars="200"/>
        <w:rPr>
          <w:snapToGrid w:val="0"/>
        </w:rPr>
      </w:pPr>
      <w:r>
        <w:rPr>
          <w:rFonts w:hint="eastAsia"/>
          <w:snapToGrid w:val="0"/>
          <w:sz w:val="24"/>
          <w:szCs w:val="24"/>
        </w:rPr>
        <w:t>70年代以后，科研人员又将需求规划加入到MRP中，使MIS不仅能对数据信息进行采集、处理，而且能运用科学的管理手段，利用预测、优化等手段，对其进行有效的管理与控制。在此期间，企业普遍采用信息化管理体系</w:t>
      </w:r>
      <w:r>
        <w:rPr>
          <w:rFonts w:hint="eastAsia"/>
          <w:snapToGrid w:val="0"/>
          <w:vertAlign w:val="superscript"/>
        </w:rPr>
        <w:t>[5]</w:t>
      </w:r>
      <w:r>
        <w:rPr>
          <w:rFonts w:hint="eastAsia"/>
          <w:snapToGrid w:val="0"/>
          <w:sz w:val="24"/>
          <w:szCs w:val="24"/>
        </w:rPr>
        <w:t>。20世纪80年代，学者们首次提出了MRP，介绍了一种基于网络的信息管理系统。把各个职能部门都纳入到整个运营体系的管理之中。从20世纪90年代开始，MRP II逐步演变为ERP (Enterprise Resource System, ERP)，它把供应商、顾客、企业的生产过程紧密地连接在一起，从而达到最大限度地使用企业的资源。目前，欧、美等发达国家的ERP系统已有多年的历史，很多小型企业也相继实施了该体系。ERP制度已被企业普遍采用。</w:t>
      </w:r>
    </w:p>
    <w:p w14:paraId="392C4455">
      <w:pPr>
        <w:pStyle w:val="3"/>
        <w:keepNext w:val="0"/>
        <w:keepLines w:val="0"/>
      </w:pPr>
      <w:bookmarkStart w:id="29" w:name="_Toc201241954"/>
      <w:bookmarkStart w:id="30" w:name="_Toc201662120"/>
      <w:bookmarkStart w:id="31" w:name="_Toc261000414"/>
      <w:bookmarkStart w:id="32" w:name="_Toc263408462"/>
      <w:bookmarkStart w:id="33" w:name="_Toc264969697"/>
      <w:bookmarkStart w:id="34" w:name="_Toc169857547"/>
      <w:bookmarkStart w:id="35" w:name="_Toc265076519"/>
      <w:bookmarkStart w:id="36" w:name="_Toc170117549"/>
      <w:bookmarkStart w:id="37" w:name="_Toc263367142"/>
      <w:bookmarkStart w:id="38" w:name="_Toc7294"/>
      <w:bookmarkStart w:id="39" w:name="_Toc202261226"/>
      <w:bookmarkStart w:id="40" w:name="_Toc200853671"/>
      <w:bookmarkStart w:id="41" w:name="_Toc326218753"/>
      <w:bookmarkStart w:id="42" w:name="_Toc201662205"/>
      <w:bookmarkStart w:id="43" w:name="_Toc169751111"/>
      <w:r>
        <w:t>1.3 课题内容及论文的结构</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1725C19">
      <w:pPr>
        <w:spacing w:line="440" w:lineRule="exact"/>
        <w:ind w:firstLine="480" w:firstLineChars="200"/>
        <w:rPr>
          <w:snapToGrid w:val="0"/>
          <w:sz w:val="24"/>
          <w:szCs w:val="24"/>
        </w:rPr>
      </w:pPr>
      <w:r>
        <w:rPr>
          <w:rFonts w:hint="eastAsia"/>
          <w:snapToGrid w:val="0"/>
          <w:sz w:val="24"/>
          <w:szCs w:val="24"/>
        </w:rPr>
        <w:t>本设计通过对其实施背景和国内外研究状况的分析和研究，提出了基于模块化的思想，并对其各部分的功能需求进行了详细的阐述。然后，根据该系统的发展和设计原则，采用规范化的开发环境和开发工具，设计并实施一种符合厅店的人员信息、业务信息、实物信息、会员信息等信息的管理系统，以此来推动移动公司连锁营业厅的销售渠道的构建与拓展。</w:t>
      </w:r>
    </w:p>
    <w:p w14:paraId="54B207D9">
      <w:pPr>
        <w:spacing w:line="440" w:lineRule="exact"/>
        <w:ind w:firstLine="480" w:firstLineChars="200"/>
        <w:rPr>
          <w:snapToGrid w:val="0"/>
          <w:sz w:val="24"/>
          <w:szCs w:val="24"/>
        </w:rPr>
      </w:pPr>
      <w:r>
        <w:rPr>
          <w:rFonts w:hint="eastAsia"/>
          <w:snapToGrid w:val="0"/>
          <w:sz w:val="24"/>
          <w:szCs w:val="24"/>
        </w:rPr>
        <w:t>本设计主要介绍了移动公司的连锁营业厅的业务流程。在详细分析了该系统的功能要求的基础上，根据软件的标准与规范，数据的一致性与完整性，设计了该系统的总体结构、功能模块和数据库，并以此为基础，实现了该移动公司的连锁营业厅管理系统的开发。在系统的设计上，使用了目前流行的Java结构和mysql5.7数据库（Java开发工具包（JDK）并且配置了环境变量，以便可以从命令行运行Java程序</w:t>
      </w:r>
      <w:r>
        <w:rPr>
          <w:rFonts w:hint="eastAsia"/>
          <w:snapToGrid w:val="0"/>
          <w:vertAlign w:val="superscript"/>
        </w:rPr>
        <w:t>[6]</w:t>
      </w:r>
      <w:r>
        <w:rPr>
          <w:rFonts w:hint="eastAsia"/>
          <w:snapToGrid w:val="0"/>
          <w:sz w:val="24"/>
          <w:szCs w:val="24"/>
        </w:rPr>
        <w:t>。添加MySQL JDBC驱动到项目的依赖中。使用JDBC API建立与MySQL数据库的连接，并且通过SQL语句执行数据库操作。）确保了各功能模块间的相互耦合与独立；利用成熟的数据处理平台，规范的数据整合方式，确保数据的完整性，满足系统所需的数据处理要求；在移动公司连锁营业厅中，采用构件技术，以用户的功能需要为中心，以共享的数据作为信息支持，构建一个易于操作和可扩展的移动企业的连锁营业厅系统。</w:t>
      </w:r>
    </w:p>
    <w:p w14:paraId="760A813B">
      <w:pPr>
        <w:spacing w:line="440" w:lineRule="exact"/>
        <w:ind w:firstLine="480" w:firstLineChars="200"/>
        <w:rPr>
          <w:snapToGrid w:val="0"/>
          <w:sz w:val="24"/>
          <w:szCs w:val="24"/>
        </w:rPr>
      </w:pPr>
      <w:r>
        <w:rPr>
          <w:rFonts w:hint="eastAsia"/>
          <w:snapToGrid w:val="0"/>
          <w:sz w:val="24"/>
          <w:szCs w:val="24"/>
        </w:rPr>
        <w:t>在此基础上，本设计提出了移动公司连锁营业厅的综合业务流程，并对其进行了深入的研究。</w:t>
      </w:r>
    </w:p>
    <w:p w14:paraId="64951527">
      <w:pPr>
        <w:spacing w:line="440" w:lineRule="exact"/>
        <w:ind w:firstLine="480" w:firstLineChars="200"/>
        <w:rPr>
          <w:snapToGrid w:val="0"/>
          <w:sz w:val="24"/>
          <w:szCs w:val="24"/>
        </w:rPr>
      </w:pPr>
      <w:r>
        <w:rPr>
          <w:rFonts w:hint="eastAsia"/>
          <w:snapToGrid w:val="0"/>
          <w:sz w:val="24"/>
          <w:szCs w:val="24"/>
        </w:rPr>
        <w:t>应用层：主要是实现系统平台和用户之间的互动，针对不同位置的运行用户，按照他们的操作权限，给他们不同的功能模块接口。</w:t>
      </w:r>
    </w:p>
    <w:p w14:paraId="7406D1E0">
      <w:pPr>
        <w:spacing w:line="440" w:lineRule="exact"/>
        <w:ind w:firstLine="480" w:firstLineChars="200"/>
        <w:rPr>
          <w:snapToGrid w:val="0"/>
          <w:sz w:val="24"/>
          <w:szCs w:val="24"/>
        </w:rPr>
      </w:pPr>
      <w:r>
        <w:rPr>
          <w:rFonts w:hint="eastAsia"/>
          <w:snapToGrid w:val="0"/>
          <w:sz w:val="24"/>
          <w:szCs w:val="24"/>
        </w:rPr>
        <w:t>业务逻辑层：在移动公司的连锁营业厅中，实现了业务背景的商业逻辑，在这个过程中，客户端和服务器之间的通信，通过交互协作来实现整个系统的正常运转。它是整个系统的一个核心部分。其中包括信息管理、业务管理、实物管理、成员管理等。</w:t>
      </w:r>
    </w:p>
    <w:p w14:paraId="70C4070A">
      <w:pPr>
        <w:spacing w:line="440" w:lineRule="exact"/>
        <w:ind w:firstLine="480" w:firstLineChars="200"/>
        <w:rPr>
          <w:snapToGrid w:val="0"/>
          <w:sz w:val="24"/>
          <w:szCs w:val="24"/>
        </w:rPr>
      </w:pPr>
      <w:r>
        <w:rPr>
          <w:rFonts w:hint="eastAsia"/>
          <w:snapToGrid w:val="0"/>
          <w:sz w:val="24"/>
          <w:szCs w:val="24"/>
        </w:rPr>
        <w:t>软件支持层：为本项目所需的用户端发展系统、资料库及相关介面工具，为本项目的发展，建立一套可确保模组化的开发环境。</w:t>
      </w:r>
    </w:p>
    <w:p w14:paraId="73008D55">
      <w:pPr>
        <w:spacing w:line="440" w:lineRule="exact"/>
        <w:ind w:firstLine="480" w:firstLineChars="200"/>
        <w:rPr>
          <w:snapToGrid w:val="0"/>
          <w:sz w:val="24"/>
          <w:szCs w:val="24"/>
        </w:rPr>
      </w:pPr>
      <w:r>
        <w:rPr>
          <w:rFonts w:hint="eastAsia"/>
          <w:snapToGrid w:val="0"/>
          <w:sz w:val="24"/>
          <w:szCs w:val="24"/>
        </w:rPr>
        <w:t>数据层：包含了移动公司连锁营业厅运营过程中所需要的重要数据，是整个系统的数据中心。而数据层则是对各种类型的信息进行访问，从而确保了各功能模块对数据的处理。</w:t>
      </w:r>
    </w:p>
    <w:p w14:paraId="0238D155">
      <w:pPr>
        <w:pStyle w:val="18"/>
        <w:spacing w:line="240" w:lineRule="auto"/>
        <w:ind w:firstLine="0"/>
        <w:jc w:val="center"/>
        <w:rPr>
          <w:rFonts w:hAnsi="宋体" w:cs="宋体"/>
          <w:szCs w:val="24"/>
        </w:rPr>
      </w:pPr>
      <w:r>
        <w:rPr>
          <w:rFonts w:hint="eastAsia" w:hAnsi="宋体" w:cs="宋体"/>
          <w:szCs w:val="24"/>
        </w:rPr>
        <w:drawing>
          <wp:inline distT="0" distB="0" distL="0" distR="0">
            <wp:extent cx="3789680" cy="2266950"/>
            <wp:effectExtent l="0" t="0" r="1270" b="0"/>
            <wp:docPr id="10857343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734347" name="图片 7"/>
                    <pic:cNvPicPr>
                      <a:picLocks noChangeAspect="1"/>
                    </pic:cNvPicPr>
                  </pic:nvPicPr>
                  <pic:blipFill>
                    <a:blip r:embed="rId34" cstate="print">
                      <a:extLst>
                        <a:ext uri="{28A0092B-C50C-407E-A947-70E740481C1C}">
                          <a14:useLocalDpi xmlns:a14="http://schemas.microsoft.com/office/drawing/2010/main" val="0"/>
                        </a:ext>
                      </a:extLst>
                    </a:blip>
                    <a:srcRect t="3284" b="3035"/>
                    <a:stretch>
                      <a:fillRect/>
                    </a:stretch>
                  </pic:blipFill>
                  <pic:spPr>
                    <a:xfrm>
                      <a:off x="0" y="0"/>
                      <a:ext cx="3798250" cy="2271865"/>
                    </a:xfrm>
                    <a:prstGeom prst="rect">
                      <a:avLst/>
                    </a:prstGeom>
                  </pic:spPr>
                </pic:pic>
              </a:graphicData>
            </a:graphic>
          </wp:inline>
        </w:drawing>
      </w:r>
    </w:p>
    <w:p w14:paraId="35E7DB78">
      <w:pPr>
        <w:pStyle w:val="18"/>
        <w:spacing w:line="440" w:lineRule="exact"/>
        <w:ind w:firstLine="0"/>
        <w:jc w:val="center"/>
        <w:rPr>
          <w:rFonts w:hint="eastAsia" w:ascii="Times New Roman"/>
          <w:snapToGrid w:val="0"/>
          <w:spacing w:val="0"/>
          <w:position w:val="0"/>
          <w:szCs w:val="24"/>
        </w:rPr>
      </w:pPr>
      <w:r>
        <w:rPr>
          <w:rFonts w:hint="eastAsia" w:ascii="Times New Roman"/>
          <w:snapToGrid w:val="0"/>
          <w:spacing w:val="0"/>
          <w:position w:val="0"/>
          <w:szCs w:val="24"/>
        </w:rPr>
        <w:t>图1.1 环境信息发布平台主要功能的模块图</w:t>
      </w:r>
    </w:p>
    <w:p w14:paraId="334438C0">
      <w:pPr>
        <w:spacing w:line="440" w:lineRule="exact"/>
        <w:ind w:firstLine="480" w:firstLineChars="200"/>
        <w:rPr>
          <w:snapToGrid w:val="0"/>
          <w:sz w:val="24"/>
          <w:szCs w:val="24"/>
        </w:rPr>
      </w:pPr>
      <w:r>
        <w:rPr>
          <w:rFonts w:hint="eastAsia"/>
          <w:snapToGrid w:val="0"/>
          <w:sz w:val="24"/>
          <w:szCs w:val="24"/>
        </w:rPr>
        <w:t>物理层是指在不同用户间进行数据通信的物理层，它能够为用户提供一个可靠的数据传输环境。主要包含了该系统所需的硬件基础结构和网络开发环境，为整个移动公司的连锁营业厅管理系统的研制提供了依据，总体设计包括四个模块，具体如图1</w:t>
      </w:r>
      <w:r>
        <w:rPr>
          <w:rFonts w:hint="eastAsia"/>
          <w:snapToGrid w:val="0"/>
          <w:sz w:val="24"/>
          <w:szCs w:val="24"/>
          <w:lang w:val="en-US" w:eastAsia="zh-CN"/>
        </w:rPr>
        <w:t>.</w:t>
      </w:r>
      <w:r>
        <w:rPr>
          <w:rFonts w:hint="eastAsia"/>
          <w:snapToGrid w:val="0"/>
          <w:sz w:val="24"/>
          <w:szCs w:val="24"/>
        </w:rPr>
        <w:t>1所示：</w:t>
      </w:r>
    </w:p>
    <w:p w14:paraId="1FCE48F3">
      <w:pPr>
        <w:spacing w:line="440" w:lineRule="exact"/>
        <w:ind w:firstLine="480" w:firstLineChars="200"/>
        <w:rPr>
          <w:snapToGrid w:val="0"/>
          <w:sz w:val="24"/>
          <w:szCs w:val="24"/>
        </w:rPr>
      </w:pPr>
      <w:r>
        <w:rPr>
          <w:rFonts w:hint="eastAsia"/>
          <w:snapToGrid w:val="0"/>
          <w:sz w:val="24"/>
          <w:szCs w:val="24"/>
        </w:rPr>
        <w:t>第1章：绪论。对该系统的有关课题背景及研究意义剖析，并对目前国内外企业资讯管理的研究情况与应用情况进行了比较。根据移动通信公司的实际需要，结合设计的目的，提出了本课题的体系结构，并对整个系统的功能模块进行了划分，并对本设计的研究工作进行了详细的阐述。</w:t>
      </w:r>
    </w:p>
    <w:p w14:paraId="7701B275">
      <w:pPr>
        <w:spacing w:line="440" w:lineRule="exact"/>
        <w:ind w:firstLine="480" w:firstLineChars="200"/>
        <w:rPr>
          <w:snapToGrid w:val="0"/>
          <w:sz w:val="24"/>
          <w:szCs w:val="24"/>
        </w:rPr>
      </w:pPr>
      <w:r>
        <w:rPr>
          <w:rFonts w:hint="eastAsia"/>
          <w:snapToGrid w:val="0"/>
          <w:sz w:val="24"/>
          <w:szCs w:val="24"/>
        </w:rPr>
        <w:t>第2章，营业厅管理系统分析。结合通信企业的具体状况，对其功能需求进行了详细的分析和研究。然后，根据层次化的思路，对各个主要的功能模块进行了具体的分析和设计，并给出了相关的各个子功能模块。然后，根据企业的经营过程，建立了企业信息管理的模型，并对企业内部的网络结构进行了分析。</w:t>
      </w:r>
    </w:p>
    <w:p w14:paraId="75600143">
      <w:pPr>
        <w:spacing w:line="440" w:lineRule="exact"/>
        <w:ind w:firstLine="480" w:firstLineChars="200"/>
        <w:rPr>
          <w:snapToGrid w:val="0"/>
          <w:sz w:val="24"/>
          <w:szCs w:val="24"/>
        </w:rPr>
      </w:pPr>
      <w:r>
        <w:rPr>
          <w:rFonts w:hint="eastAsia"/>
          <w:snapToGrid w:val="0"/>
          <w:sz w:val="24"/>
          <w:szCs w:val="24"/>
        </w:rPr>
        <w:t>第3章是系统详细设计与实现。根据具体的功能需求，对整个体系结构进行了总体设计，并对各个层次的功能做了具体的描述。分析设计系统的信息管理、业务管理、实物管理、会员管理等几大部分。然后，详细阐述了系统中各个功能模块的逻辑联系和系统功能。通过对各模块之间的独立关系及相互关系的剖析，给出了整体数据库的总体设计思路，并根据该体系的具体需求，对每一种数据表中的各项信息进行了总结与设计。</w:t>
      </w:r>
    </w:p>
    <w:p w14:paraId="37EEB36B">
      <w:pPr>
        <w:spacing w:line="440" w:lineRule="exact"/>
        <w:ind w:firstLine="480" w:firstLineChars="200"/>
        <w:rPr>
          <w:snapToGrid w:val="0"/>
          <w:sz w:val="24"/>
          <w:szCs w:val="24"/>
        </w:rPr>
      </w:pPr>
      <w:r>
        <w:rPr>
          <w:rFonts w:hint="eastAsia"/>
          <w:snapToGrid w:val="0"/>
          <w:sz w:val="24"/>
          <w:szCs w:val="24"/>
        </w:rPr>
        <w:t>第4章，具体分析了移动公司营业厅管理系统的实现。对其各个功能模块进行了较为详尽的描述，并以数据库的实现为例，对其各个功能模块进行了较为详尽的描述。本系统由注册、资讯管理、经营管理、实体管理、会员管理等几个部分组成。针对用户的使用需求，对系统进行了详细的界面设计，以满足不同用户的需求。并对其各主要职能的操作过程进行了具体描述。</w:t>
      </w:r>
    </w:p>
    <w:p w14:paraId="1B912D53">
      <w:pPr>
        <w:spacing w:line="440" w:lineRule="exact"/>
        <w:ind w:firstLine="480" w:firstLineChars="200"/>
        <w:rPr>
          <w:snapToGrid w:val="0"/>
          <w:sz w:val="24"/>
          <w:szCs w:val="24"/>
        </w:rPr>
      </w:pPr>
      <w:r>
        <w:rPr>
          <w:rFonts w:hint="eastAsia"/>
          <w:snapToGrid w:val="0"/>
          <w:sz w:val="24"/>
          <w:szCs w:val="24"/>
        </w:rPr>
        <w:t>第5章，营业厅管理系统测试。在给定的软硬件环境下，完成了各主要功能的实现，并对各主要性能指标进行了测试。通过对该系统的测试与验证，该系统基本上能够达到各项功能要求，而且该系统的运行过程，可以对多用户、多任务、多线程的操作进行稳定流畅的处理，基本上达到了设计的目的。</w:t>
      </w:r>
    </w:p>
    <w:p w14:paraId="174471F8">
      <w:pPr>
        <w:spacing w:line="440" w:lineRule="exact"/>
        <w:ind w:firstLine="480" w:firstLineChars="200"/>
        <w:rPr>
          <w:snapToGrid w:val="0"/>
          <w:sz w:val="24"/>
          <w:szCs w:val="24"/>
        </w:rPr>
      </w:pPr>
      <w:r>
        <w:rPr>
          <w:rFonts w:hint="eastAsia"/>
          <w:snapToGrid w:val="0"/>
          <w:sz w:val="24"/>
          <w:szCs w:val="24"/>
        </w:rPr>
        <w:t>第6章，结论。在简要介绍了该管理系统的设计流程及实现方法的基础上，阐述了该系统的实施状况，并对该系统的不足之处作了简要的分析，并对该项目的下一步发展提出了详细的规划。</w:t>
      </w:r>
    </w:p>
    <w:p w14:paraId="055ED64C">
      <w:pPr>
        <w:spacing w:line="440" w:lineRule="exact"/>
        <w:ind w:firstLine="480" w:firstLineChars="200"/>
        <w:rPr>
          <w:snapToGrid w:val="0"/>
          <w:sz w:val="24"/>
          <w:szCs w:val="24"/>
        </w:rPr>
      </w:pPr>
    </w:p>
    <w:p w14:paraId="6589FD14">
      <w:pPr>
        <w:spacing w:line="440" w:lineRule="exact"/>
        <w:ind w:firstLine="480" w:firstLineChars="200"/>
        <w:rPr>
          <w:snapToGrid w:val="0"/>
          <w:sz w:val="24"/>
          <w:szCs w:val="24"/>
        </w:rPr>
      </w:pPr>
    </w:p>
    <w:p w14:paraId="274CAAE7">
      <w:pPr>
        <w:pStyle w:val="18"/>
        <w:spacing w:line="240" w:lineRule="auto"/>
        <w:ind w:firstLine="528"/>
        <w:jc w:val="center"/>
        <w:rPr>
          <w:rFonts w:hAnsi="宋体" w:cs="宋体"/>
          <w:szCs w:val="24"/>
        </w:rPr>
      </w:pPr>
    </w:p>
    <w:p w14:paraId="350040A8">
      <w:pPr>
        <w:pStyle w:val="18"/>
        <w:spacing w:line="240" w:lineRule="auto"/>
        <w:ind w:firstLine="528"/>
        <w:jc w:val="center"/>
        <w:rPr>
          <w:rFonts w:hAnsi="宋体" w:cs="宋体"/>
          <w:szCs w:val="24"/>
        </w:rPr>
        <w:sectPr>
          <w:headerReference r:id="rId24" w:type="default"/>
          <w:footerReference r:id="rId25" w:type="default"/>
          <w:pgSz w:w="11907" w:h="16840"/>
          <w:pgMar w:top="1588" w:right="1418" w:bottom="1588" w:left="1418" w:header="1134" w:footer="1134" w:gutter="0"/>
          <w:pgNumType w:start="1"/>
          <w:cols w:space="720" w:num="1"/>
          <w:docGrid w:type="lines" w:linePitch="402" w:charSpace="4096"/>
        </w:sectPr>
      </w:pPr>
    </w:p>
    <w:p w14:paraId="4308AE4C">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44" w:name="_Toc201662133"/>
      <w:bookmarkStart w:id="45" w:name="_Toc265076527"/>
      <w:bookmarkStart w:id="46" w:name="_Toc263367150"/>
      <w:bookmarkStart w:id="47" w:name="_Toc263408470"/>
      <w:bookmarkStart w:id="48" w:name="_Toc326218754"/>
      <w:bookmarkStart w:id="49" w:name="_Toc202261239"/>
      <w:bookmarkStart w:id="50" w:name="_Toc169857559"/>
      <w:bookmarkStart w:id="51" w:name="_Toc200853683"/>
      <w:bookmarkStart w:id="52" w:name="_Toc201241966"/>
      <w:bookmarkStart w:id="53" w:name="_Toc169751123"/>
      <w:bookmarkStart w:id="54" w:name="_Toc264969705"/>
      <w:bookmarkStart w:id="55" w:name="_Toc170117561"/>
      <w:bookmarkStart w:id="56" w:name="_Toc261000423"/>
      <w:bookmarkStart w:id="57" w:name="_Toc201662218"/>
      <w:bookmarkStart w:id="58" w:name="_Toc11711"/>
      <w:r>
        <w:rPr>
          <w:rFonts w:eastAsia="黑体"/>
          <w:b w:val="0"/>
          <w:snapToGrid w:val="0"/>
          <w:kern w:val="0"/>
          <w:sz w:val="36"/>
          <w:szCs w:val="24"/>
        </w:rPr>
        <w:t xml:space="preserve">第2章 </w:t>
      </w:r>
      <w:bookmarkEnd w:id="44"/>
      <w:bookmarkEnd w:id="45"/>
      <w:bookmarkEnd w:id="46"/>
      <w:bookmarkEnd w:id="47"/>
      <w:bookmarkEnd w:id="48"/>
      <w:bookmarkEnd w:id="49"/>
      <w:bookmarkEnd w:id="50"/>
      <w:bookmarkEnd w:id="51"/>
      <w:bookmarkEnd w:id="52"/>
      <w:bookmarkEnd w:id="53"/>
      <w:bookmarkEnd w:id="54"/>
      <w:bookmarkEnd w:id="55"/>
      <w:bookmarkEnd w:id="56"/>
      <w:bookmarkEnd w:id="57"/>
      <w:r>
        <w:rPr>
          <w:rFonts w:hint="eastAsia" w:eastAsia="黑体"/>
          <w:b w:val="0"/>
          <w:snapToGrid w:val="0"/>
          <w:kern w:val="0"/>
          <w:sz w:val="36"/>
          <w:szCs w:val="24"/>
        </w:rPr>
        <w:t>营业厅管理系统分析</w:t>
      </w:r>
      <w:bookmarkEnd w:id="58"/>
    </w:p>
    <w:p w14:paraId="217F9C86">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本章从需求分析入手，重点阐述了业务要求和功能要求等方面的内容。在此基础上，完成了整个系统的总体设计，并完成了数据库的设计。</w:t>
      </w:r>
    </w:p>
    <w:p w14:paraId="12883564">
      <w:pPr>
        <w:pStyle w:val="3"/>
      </w:pPr>
      <w:bookmarkStart w:id="59" w:name="_Toc201241967"/>
      <w:bookmarkStart w:id="60" w:name="_Toc264969706"/>
      <w:bookmarkStart w:id="61" w:name="_Toc263408471"/>
      <w:bookmarkStart w:id="62" w:name="_Toc201662219"/>
      <w:bookmarkStart w:id="63" w:name="_Toc202261240"/>
      <w:bookmarkStart w:id="64" w:name="_Toc169857560"/>
      <w:bookmarkStart w:id="65" w:name="_Toc170117562"/>
      <w:bookmarkStart w:id="66" w:name="_Toc326218755"/>
      <w:bookmarkStart w:id="67" w:name="_Toc265076528"/>
      <w:bookmarkStart w:id="68" w:name="_Toc200853684"/>
      <w:bookmarkStart w:id="69" w:name="_Toc263367151"/>
      <w:bookmarkStart w:id="70" w:name="_Toc201662134"/>
      <w:bookmarkStart w:id="71" w:name="_Toc261000424"/>
      <w:bookmarkStart w:id="72" w:name="_Toc169751124"/>
      <w:bookmarkStart w:id="73" w:name="_Toc16923"/>
      <w:r>
        <w:t xml:space="preserve">2.1 </w:t>
      </w:r>
      <w:bookmarkEnd w:id="59"/>
      <w:bookmarkEnd w:id="60"/>
      <w:bookmarkEnd w:id="61"/>
      <w:bookmarkEnd w:id="62"/>
      <w:bookmarkEnd w:id="63"/>
      <w:bookmarkEnd w:id="64"/>
      <w:bookmarkEnd w:id="65"/>
      <w:bookmarkEnd w:id="66"/>
      <w:bookmarkEnd w:id="67"/>
      <w:bookmarkEnd w:id="68"/>
      <w:bookmarkEnd w:id="69"/>
      <w:bookmarkEnd w:id="70"/>
      <w:bookmarkEnd w:id="71"/>
      <w:bookmarkEnd w:id="72"/>
      <w:r>
        <w:rPr>
          <w:rFonts w:hint="eastAsia"/>
        </w:rPr>
        <w:t>系统需求分析</w:t>
      </w:r>
      <w:bookmarkEnd w:id="73"/>
    </w:p>
    <w:p w14:paraId="0A075AD3">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（1）信息管理功能</w:t>
      </w:r>
    </w:p>
    <w:p w14:paraId="7E7705A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移动营业厅的后台数据库需要实现对厅店及员工的访问、修改等功能。从而实现对移动公司连锁营业厅和员工的排班，并使其与相应的员工相匹配，以对员工的工作能力进行评价。</w:t>
      </w:r>
    </w:p>
    <w:p w14:paraId="08C132AE">
      <w:pPr>
        <w:pStyle w:val="18"/>
        <w:spacing w:line="440" w:lineRule="exact"/>
        <w:ind w:firstLineChars="200"/>
        <w:rPr>
          <w:rFonts w:ascii="Times New Roman"/>
          <w:snapToGrid w:val="0"/>
          <w:spacing w:val="0"/>
          <w:position w:val="0"/>
          <w:sz w:val="21"/>
          <w:szCs w:val="21"/>
        </w:rPr>
      </w:pPr>
      <w:r>
        <w:rPr>
          <w:rFonts w:hint="eastAsia" w:ascii="Times New Roman"/>
          <w:snapToGrid w:val="0"/>
          <w:spacing w:val="0"/>
          <w:position w:val="0"/>
          <w:szCs w:val="24"/>
        </w:rPr>
        <w:t>厅店资料包含：厅店号码（市内独有，移动公司指定“渠道代码”），厅店地址资料：厅店所属城市，地址（街道），联系电话等。移动公司连锁营业厅员工基本资料（含经理一人，移动公司连锁营业厅员工若干），移动公司连锁营业厅员工每个人都有自己的工作号码（国内独一无二，手机号码由移动公司指定，“工号”与员工身份证和手机绑定）</w:t>
      </w:r>
      <w:r>
        <w:rPr>
          <w:rFonts w:hint="eastAsia" w:ascii="Times New Roman"/>
          <w:snapToGrid w:val="0"/>
          <w:spacing w:val="0"/>
          <w:position w:val="0"/>
          <w:sz w:val="21"/>
          <w:szCs w:val="21"/>
        </w:rPr>
        <w:t>。</w:t>
      </w:r>
    </w:p>
    <w:p w14:paraId="65A4F587">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（2）业务管理</w:t>
      </w:r>
    </w:p>
    <w:p w14:paraId="5AA892C5">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移动公司的运营管理体系，其实质是为移动用户提供业务和信息管理的服务通道。所以，在业务管理方面，必须要做到信息管理、销售管理、统计管理快速反应。</w:t>
      </w:r>
    </w:p>
    <w:p w14:paraId="13048B8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商业信息模块，一是商业（产品）信息模块：对应于移动公司前台的销售策略，单独或组织定价和商业简介；商业（商品）销售模块：在手机BOSS系统（手机）上完成注册和处理后，由前台工作人员按照被授权的工作号码注册到“销售模块”</w:t>
      </w:r>
      <w:r>
        <w:rPr>
          <w:rFonts w:ascii="Times New Roman"/>
          <w:snapToGrid w:val="0"/>
          <w:spacing w:val="0"/>
          <w:position w:val="0"/>
          <w:szCs w:val="24"/>
        </w:rPr>
        <w:t>。</w:t>
      </w:r>
    </w:p>
    <w:p w14:paraId="67DDE94F">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（3）实物管理</w:t>
      </w:r>
    </w:p>
    <w:p w14:paraId="1A09465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移动连锁营业厅通常都会举行线上线下联合的活动，为了推动业务活动的开展，必须购买实物奖励，因此，对实物进行管理也是一项重要的工作。同时，移动公司的连锁营业厅管理系统也要求将大厅商店中的实际采购项目与后台数据库相结合，完成采购的进货、销售和统计等功能。与此同时，还需要对各个连锁营业厅中的实体信息进行实时的查询和更新，以便对其进行整体的规划和管理。当一个营业厅的实际购买出现了短缺，那么它就可以向最近的连锁营业厅提供支持，这样既节省了成本，又降低了商品的浪费，提高了工作效率。</w:t>
      </w:r>
    </w:p>
    <w:p w14:paraId="1AD147A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（4）会员管理</w:t>
      </w:r>
    </w:p>
    <w:p w14:paraId="0462AFF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作为一名营业员，如何吸引和保持顾客是一项非常重要的工作。会员制是市场经济中完全竞争的结果，企业采取会员制，通过积累顾客、提供折扣、满足顾客需求的新业务、提高服务质量，从而实现长久地保持顾客。它由手机运营商发起，在其经营管理下，通过邀请用户自愿参加，旨在与用户进行经常性的接触，向其提供高认知价值的优惠。所以成员管理是必要的，这个模块应该包括成员资料和成员行为两个单元。</w:t>
      </w:r>
    </w:p>
    <w:p w14:paraId="0D202FA7">
      <w:pPr>
        <w:pStyle w:val="3"/>
      </w:pPr>
      <w:bookmarkStart w:id="74" w:name="_Toc326218759"/>
      <w:bookmarkStart w:id="75" w:name="_Toc263367152"/>
      <w:bookmarkStart w:id="76" w:name="_Toc265076529"/>
      <w:bookmarkStart w:id="77" w:name="_Toc263408472"/>
      <w:bookmarkStart w:id="78" w:name="_Toc264969707"/>
      <w:bookmarkStart w:id="79" w:name="_Toc261000425"/>
      <w:bookmarkStart w:id="80" w:name="_Toc16091"/>
      <w:r>
        <w:t xml:space="preserve">2.2 </w:t>
      </w:r>
      <w:bookmarkEnd w:id="74"/>
      <w:bookmarkEnd w:id="75"/>
      <w:bookmarkEnd w:id="76"/>
      <w:bookmarkEnd w:id="77"/>
      <w:bookmarkEnd w:id="78"/>
      <w:bookmarkEnd w:id="79"/>
      <w:r>
        <w:rPr>
          <w:rFonts w:hint="eastAsia"/>
        </w:rPr>
        <w:t>系统开发与设计的原则</w:t>
      </w:r>
      <w:bookmarkEnd w:id="80"/>
    </w:p>
    <w:p w14:paraId="095B929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本设计以移动公司连锁营业厅为研究对象，从业务需求角度出发，研究了移动公司连锁营业厅管理系统的实现方法。建立一种与商店的实际业务需求相适应的管理体系，可以全面地整合、管理和分配企业的业务资源和工作人员，以此来推动商店的信息化。在系统的开发和设计中，需要遵守如下几个方面的原则：</w:t>
      </w:r>
    </w:p>
    <w:p w14:paraId="1D6A4A00">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第一，兼容性原则。目前，市场上的智能终端有很多，在对其进行开发和设计时，必须保证其可靠性。要尽量做到与各种设备、标准相兼容</w:t>
      </w:r>
      <w:r>
        <w:rPr>
          <w:rFonts w:ascii="Times New Roman"/>
          <w:snapToGrid w:val="0"/>
          <w:vertAlign w:val="superscript"/>
        </w:rPr>
        <w:t>[7]</w:t>
      </w:r>
      <w:r>
        <w:rPr>
          <w:rFonts w:hint="eastAsia" w:ascii="Times New Roman"/>
          <w:snapToGrid w:val="0"/>
          <w:spacing w:val="0"/>
          <w:position w:val="0"/>
          <w:szCs w:val="24"/>
        </w:rPr>
        <w:t>。这就要求在具体的开发中尽量使用Java等通用标准技术。同时，也给软件未来的功能扩展和系统更新留下了一些开放的界面，让软件能够在不同的时间里，根据硬件设施和标准的变化而变化。</w:t>
      </w:r>
    </w:p>
    <w:p w14:paraId="7F12289A">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第二，稳定和可靠的原理。作为一种面向业务的平台，其性能的稳定性和可靠性就显得尤为重要。移动公司连锁营业厅管理系统不仅要能够在最短时间内达到最大的效率，而且还必须能够容忍一些非法输入，比如：在开发的每一个阶段，包括需求分析错误、设计错误，程序代码特征错误。因此，从理论上讲，增强系统的稳定性和可靠性，就是要降低差错，增强容错率。所以在开发时，必须先全面地分析和研究系统的功能需求，然后才能设计出相应的功能模块，这样才能最大限度地降低开发过程特征的误差；在实际的开发中，程序的长度是最直接的特征，此外还包括了算法、语句结构等，随着程序的代码越来越长，结构越来越复杂，它的可靠性也越来越难以得到保障，所以，必须通过结构化、对象化和模块化的方法，降低代码的结构复杂性，增加代码的重用性，从而实现增强系统容错率的目的。</w:t>
      </w:r>
    </w:p>
    <w:p w14:paraId="0EC469E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第三，操作简便的原则。一个管理体系的精髓在于为人服务，所以在开发和设计时，一定要把用户的习惯和易用性放在第一位。所以，对于移动公司的连锁营业厅管理系统，要求其操作界面简洁清晰，并且在功能划分上要做到清晰、合理、分层</w:t>
      </w:r>
      <w:r>
        <w:rPr>
          <w:rFonts w:ascii="Times New Roman"/>
          <w:snapToGrid w:val="0"/>
          <w:vertAlign w:val="superscript"/>
        </w:rPr>
        <w:t>[8]</w:t>
      </w:r>
      <w:r>
        <w:rPr>
          <w:rFonts w:hint="eastAsia" w:ascii="Times New Roman"/>
          <w:snapToGrid w:val="0"/>
          <w:spacing w:val="0"/>
          <w:position w:val="0"/>
          <w:szCs w:val="24"/>
        </w:rPr>
        <w:t>。</w:t>
      </w:r>
    </w:p>
    <w:p w14:paraId="543D62F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第四，开放原则。随着用户需求的变化和各类信息技术的不断进步，软件也需要进行相应的升级和更新，才能更好地满足不同时期的需要和功能的需要。所以在开发移动公司的连锁营业厅管理系统时，必须使用标准化和可靠性的主流开发技术。另外，在进行需求分析时，要从长期、全方位的角度出发，对数据库的设计、模块的设计等方面进行深入的研究，为后面的发展留下充足的界面和空间，使系统具备良好的扩展性和开放性。</w:t>
      </w:r>
    </w:p>
    <w:p w14:paraId="78861017">
      <w:pPr>
        <w:pStyle w:val="18"/>
        <w:spacing w:line="440" w:lineRule="exact"/>
        <w:ind w:firstLineChars="200"/>
        <w:rPr>
          <w:rFonts w:ascii="Times New Roman"/>
        </w:rPr>
      </w:pPr>
      <w:r>
        <w:rPr>
          <w:rFonts w:hint="eastAsia" w:ascii="Times New Roman"/>
          <w:snapToGrid w:val="0"/>
          <w:spacing w:val="0"/>
          <w:position w:val="0"/>
          <w:szCs w:val="24"/>
        </w:rPr>
        <w:t>第五条是安全原则。如今的社会已经进入了大数据的时代，在移动公司的连锁营业厅网管系统中，由于要对用户进行大量的数据存储，难免会出现一些数据丢失、数据泄漏等问题。在对资料的存取与更改时，要注意资料的安全性与传送的安全性，因此，要运用适当的资料加密方法，对资料的存取与传送加以加密，以保证资料的安全性。此外，若不加以约束，则会导致资料的非唯一性与异步性，因此，在对资料进行运算时，必须对各工作人员的资料进行控制。如果说员工的资料是不能随意输入和修改的，那么就必须要经过经理的确认，才能将这些信息输入和修改，并赋予店主更多的权限。要想避免由于错误操作而造成的原始数据损失，就需要对其进行备份，并将其记录下来，这样在发生错误操作之后，就不需要再对其进行调查和输入了，从而使管理系统更加安全</w:t>
      </w:r>
      <w:r>
        <w:rPr>
          <w:rFonts w:ascii="Times New Roman"/>
        </w:rPr>
        <w:t>。</w:t>
      </w:r>
    </w:p>
    <w:p w14:paraId="4FD75CD6">
      <w:pPr>
        <w:pStyle w:val="3"/>
      </w:pPr>
      <w:bookmarkStart w:id="81" w:name="_Toc9360"/>
      <w:r>
        <w:rPr>
          <w:rFonts w:hint="eastAsia"/>
        </w:rPr>
        <w:t>2.3 工作流程</w:t>
      </w:r>
      <w:bookmarkEnd w:id="81"/>
    </w:p>
    <w:p w14:paraId="5784C19E">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针对移动电信连锁营业厅管理系统的功能要求，结合各方面的相关性，按照模块化的设计思路，把它的系统模块分为信息管理、业务管理、实物管理、成员信息管理等模块</w:t>
      </w:r>
      <w:r>
        <w:rPr>
          <w:rFonts w:ascii="Times New Roman"/>
          <w:snapToGrid w:val="0"/>
          <w:vertAlign w:val="superscript"/>
        </w:rPr>
        <w:t>[9]</w:t>
      </w:r>
      <w:r>
        <w:rPr>
          <w:rFonts w:hint="eastAsia" w:ascii="Times New Roman"/>
          <w:snapToGrid w:val="0"/>
          <w:spacing w:val="0"/>
          <w:position w:val="0"/>
          <w:szCs w:val="24"/>
        </w:rPr>
        <w:t>。按照移动电信的要求，在移动公司连锁营业厅中心的管理系统中，系统模块的结构如下。</w:t>
      </w:r>
    </w:p>
    <w:p w14:paraId="5AD3CF55">
      <w:pPr>
        <w:pStyle w:val="18"/>
        <w:spacing w:line="240" w:lineRule="auto"/>
        <w:ind w:firstLine="0"/>
        <w:jc w:val="center"/>
        <w:rPr>
          <w:rFonts w:hAnsi="宋体" w:cs="宋体"/>
          <w:szCs w:val="24"/>
        </w:rPr>
      </w:pPr>
      <w:r>
        <w:rPr>
          <w:rFonts w:hAnsi="宋体" w:cs="宋体"/>
          <w:szCs w:val="24"/>
        </w:rPr>
        <w:drawing>
          <wp:inline distT="0" distB="0" distL="114300" distR="114300">
            <wp:extent cx="3309620" cy="2612390"/>
            <wp:effectExtent l="0" t="0" r="5080" b="16510"/>
            <wp:docPr id="1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IMG_256"/>
                    <pic:cNvPicPr>
                      <a:picLocks noChangeAspect="1"/>
                    </pic:cNvPicPr>
                  </pic:nvPicPr>
                  <pic:blipFill>
                    <a:blip r:embed="rId35"/>
                    <a:stretch>
                      <a:fillRect/>
                    </a:stretch>
                  </pic:blipFill>
                  <pic:spPr>
                    <a:xfrm>
                      <a:off x="0" y="0"/>
                      <a:ext cx="3309620" cy="2612390"/>
                    </a:xfrm>
                    <a:prstGeom prst="rect">
                      <a:avLst/>
                    </a:prstGeom>
                    <a:noFill/>
                    <a:ln w="9525">
                      <a:noFill/>
                    </a:ln>
                  </pic:spPr>
                </pic:pic>
              </a:graphicData>
            </a:graphic>
          </wp:inline>
        </w:drawing>
      </w:r>
    </w:p>
    <w:p w14:paraId="3FA66D54">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图2.1 系统功能模块划分图</w:t>
      </w:r>
    </w:p>
    <w:p w14:paraId="4F709BBB">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系统的各个模块都是独立的，而且它们的信息也是相互制约的。比如，员工的资料与所从事的商业活动及具体的组织结构是相关的，而各个部分的职能则不会相互影响。各模块又按其具体的性能需求，再分为多个子模块。</w:t>
      </w:r>
    </w:p>
    <w:p w14:paraId="57559FDB">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资讯管理方面，将本系统分成两个主要的部份：厅店资讯与顾客资讯。为便于使用者引导，厅店实体管理模块实现了跨店铺的排程，并通过总公司查询各门店的销量。厅店人员信息模块包含了厅店人员编号、姓名、联系电话、职位、操作权限等资料，此模块仅对经理进行信息输入和修改，以防止虚假资料和伪造资料，确保资料的安全。这也方便了对大厅里的工作人员进行统一的管理，同时也让每个人都有了自己的工作，方便了员工的表现，也方便了对工作失误的追究。</w:t>
      </w:r>
    </w:p>
    <w:p w14:paraId="6F16709C">
      <w:pPr>
        <w:pStyle w:val="5"/>
      </w:pPr>
      <w:bookmarkStart w:id="82" w:name="_Toc835"/>
      <w:r>
        <w:rPr>
          <w:rFonts w:hint="eastAsia"/>
        </w:rPr>
        <w:t>2.3.1 信息管理</w:t>
      </w:r>
      <w:bookmarkEnd w:id="82"/>
    </w:p>
    <w:p w14:paraId="57F915B0">
      <w:pPr>
        <w:pStyle w:val="4"/>
        <w:spacing w:line="440" w:lineRule="exact"/>
        <w:ind w:firstLine="480" w:firstLineChars="200"/>
        <w:rPr>
          <w:snapToGrid w:val="0"/>
          <w:sz w:val="24"/>
          <w:szCs w:val="24"/>
        </w:rPr>
      </w:pPr>
      <w:r>
        <w:rPr>
          <w:rFonts w:hint="eastAsia"/>
          <w:snapToGrid w:val="0"/>
          <w:sz w:val="24"/>
          <w:szCs w:val="24"/>
        </w:rPr>
        <w:t>其中，信息管理的重点在于对移动公司连锁营业厅和移动公司连锁营业厅员工的信息进行管理。在图2.2中显示了信息管理模块的功能划分。</w:t>
      </w:r>
    </w:p>
    <w:p w14:paraId="6EC43789">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4236085" cy="1463040"/>
            <wp:effectExtent l="0" t="0" r="0" b="3810"/>
            <wp:docPr id="2927476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747611" name="图片 2"/>
                    <pic:cNvPicPr>
                      <a:picLocks noChangeAspect="1"/>
                    </pic:cNvPicPr>
                  </pic:nvPicPr>
                  <pic:blipFill>
                    <a:blip r:embed="rId36">
                      <a:extLst>
                        <a:ext uri="{28A0092B-C50C-407E-A947-70E740481C1C}">
                          <a14:useLocalDpi xmlns:a14="http://schemas.microsoft.com/office/drawing/2010/main" val="0"/>
                        </a:ext>
                      </a:extLst>
                    </a:blip>
                    <a:srcRect t="12883" b="14360"/>
                    <a:stretch>
                      <a:fillRect/>
                    </a:stretch>
                  </pic:blipFill>
                  <pic:spPr>
                    <a:xfrm>
                      <a:off x="0" y="0"/>
                      <a:ext cx="4256037" cy="1469931"/>
                    </a:xfrm>
                    <a:prstGeom prst="rect">
                      <a:avLst/>
                    </a:prstGeom>
                    <a:ln>
                      <a:noFill/>
                    </a:ln>
                  </pic:spPr>
                </pic:pic>
              </a:graphicData>
            </a:graphic>
          </wp:inline>
        </w:drawing>
      </w:r>
    </w:p>
    <w:p w14:paraId="0248216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图2.2 信息管理功能模块划分图</w:t>
      </w:r>
    </w:p>
    <w:p w14:paraId="54F35C05">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通过对厅店的资料进行编辑，使企业员工和顾客都能轻松地查阅到这些资料。对移动公司来说，可以更好的实现对各分支网点的统一管理和调配。对于移动用户来说，如果他们想要更换自己的手机套餐，或者参加什么活动，他们都可以通过网络平台获得相关的移动营业大厅地址，然后在最近的地方进行咨询和处理。也可通过网上查阅移动营业大厅内的联系方式、拨打或致电委托等方式办理。</w:t>
      </w:r>
    </w:p>
    <w:p w14:paraId="5C4D056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对移动公司连锁营业厅员工的资料进行管理，其中包含了移动营业大厅营业员工姓名、职位、联系电话、身份证等基本资料，便于对移动营业大厅工作人员进行管理，也可以让工作人员与其对应的工作人员进行配合，实现对业绩的统计和工作失误的追究</w:t>
      </w:r>
      <w:r>
        <w:rPr>
          <w:rFonts w:ascii="Times New Roman"/>
          <w:snapToGrid w:val="0"/>
          <w:vertAlign w:val="superscript"/>
        </w:rPr>
        <w:t>[10]</w:t>
      </w:r>
      <w:r>
        <w:rPr>
          <w:rFonts w:hint="eastAsia" w:ascii="Times New Roman"/>
          <w:snapToGrid w:val="0"/>
          <w:spacing w:val="0"/>
          <w:position w:val="0"/>
          <w:szCs w:val="24"/>
        </w:rPr>
        <w:t>。为企业、物资配置、会员管理等功能提供基本的人员信息支持。</w:t>
      </w:r>
    </w:p>
    <w:p w14:paraId="0ADB2BB2">
      <w:pPr>
        <w:pStyle w:val="5"/>
      </w:pPr>
      <w:bookmarkStart w:id="83" w:name="_Toc3240"/>
      <w:r>
        <w:rPr>
          <w:rFonts w:hint="eastAsia"/>
        </w:rPr>
        <w:t>2.3.2 业务管理</w:t>
      </w:r>
      <w:bookmarkEnd w:id="83"/>
    </w:p>
    <w:p w14:paraId="4855597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而经营管理则是针对移动公司连锁营业厅所进行的业务。该系统包括三大模块：企业信息管理、销售服务、统计管理。图2.3显示了企业管理模块的功能划分。</w:t>
      </w:r>
    </w:p>
    <w:p w14:paraId="332061AE">
      <w:pPr>
        <w:pStyle w:val="18"/>
        <w:spacing w:line="240" w:lineRule="auto"/>
        <w:ind w:firstLine="0"/>
        <w:jc w:val="center"/>
        <w:rPr>
          <w:rFonts w:hAnsi="宋体" w:cs="宋体"/>
          <w:szCs w:val="24"/>
        </w:rPr>
      </w:pPr>
      <w:r>
        <w:rPr>
          <w:rFonts w:hint="eastAsia" w:hAnsi="宋体" w:cs="宋体"/>
          <w:szCs w:val="24"/>
        </w:rPr>
        <w:drawing>
          <wp:inline distT="0" distB="0" distL="0" distR="0">
            <wp:extent cx="3724910" cy="1376680"/>
            <wp:effectExtent l="0" t="0" r="0" b="0"/>
            <wp:docPr id="2905158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515805" name="图片 3"/>
                    <pic:cNvPicPr>
                      <a:picLocks noChangeAspect="1"/>
                    </pic:cNvPicPr>
                  </pic:nvPicPr>
                  <pic:blipFill>
                    <a:blip r:embed="rId37" cstate="print">
                      <a:extLst>
                        <a:ext uri="{28A0092B-C50C-407E-A947-70E740481C1C}">
                          <a14:useLocalDpi xmlns:a14="http://schemas.microsoft.com/office/drawing/2010/main" val="0"/>
                        </a:ext>
                      </a:extLst>
                    </a:blip>
                    <a:srcRect t="10576" b="8119"/>
                    <a:stretch>
                      <a:fillRect/>
                    </a:stretch>
                  </pic:blipFill>
                  <pic:spPr>
                    <a:xfrm>
                      <a:off x="0" y="0"/>
                      <a:ext cx="3757876" cy="1376680"/>
                    </a:xfrm>
                    <a:prstGeom prst="rect">
                      <a:avLst/>
                    </a:prstGeom>
                    <a:ln>
                      <a:noFill/>
                    </a:ln>
                  </pic:spPr>
                </pic:pic>
              </a:graphicData>
            </a:graphic>
          </wp:inline>
        </w:drawing>
      </w:r>
    </w:p>
    <w:p w14:paraId="6C3F7E0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图2.3 业务管理功能模块划分图</w:t>
      </w:r>
    </w:p>
    <w:p w14:paraId="75ACCD55">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首先要完成新服务的推出、旧服务的保存和失效服务的清除，并为服务的后续服务提供服务。就业务信息而言，其包含了业务的基本服务、业务的收费、业务办理的客户要求等相关的资料，比较规范和统一，因此需要对其进行统一的格式进行编辑，从而减少了编辑的压力，同时也可以更好地获取有用的资料</w:t>
      </w:r>
      <w:r>
        <w:rPr>
          <w:rFonts w:ascii="Times New Roman"/>
          <w:snapToGrid w:val="0"/>
          <w:vertAlign w:val="superscript"/>
        </w:rPr>
        <w:t>[11]</w:t>
      </w:r>
      <w:r>
        <w:rPr>
          <w:rFonts w:hint="eastAsia" w:ascii="Times New Roman"/>
          <w:snapToGrid w:val="0"/>
          <w:spacing w:val="0"/>
          <w:position w:val="0"/>
          <w:szCs w:val="24"/>
        </w:rPr>
        <w:t>。</w:t>
      </w:r>
    </w:p>
    <w:p w14:paraId="67482DE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经营销售服务中，要把热点的业务联系在一起，把它们的类别区化，还可以进行关键字的搜索，从不同的角度提高办理业务的效率；也需要把正在进行中的商业活动和商业活动的工作人员连接在一起。此外，因为业务处理中所需要的数据基本都是由用户的手机号和身份证号等标准化的数据构成的，因此，为了提升工作人员的工作效率，在业务处理的接口上也必须使用一个统一的模版。</w:t>
      </w:r>
    </w:p>
    <w:p w14:paraId="224F74AD">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在业务统计管理上，这个系统有两种功能，一种是对每种业务的业务量进行统计，从而对今后的业务进行指导，它是用各种工作人员业务量、失误率等资料，来评估工作人员的工作水准。</w:t>
      </w:r>
    </w:p>
    <w:p w14:paraId="30CDD19A">
      <w:pPr>
        <w:pStyle w:val="5"/>
      </w:pPr>
      <w:bookmarkStart w:id="84" w:name="_Toc16686"/>
      <w:r>
        <w:rPr>
          <w:rFonts w:hint="eastAsia"/>
        </w:rPr>
        <w:t>2.3.3 实物管理</w:t>
      </w:r>
      <w:bookmarkEnd w:id="84"/>
    </w:p>
    <w:p w14:paraId="339E16F8">
      <w:pPr>
        <w:pStyle w:val="18"/>
        <w:spacing w:line="440" w:lineRule="exact"/>
        <w:ind w:firstLineChars="200"/>
        <w:rPr>
          <w:rFonts w:hAnsi="宋体" w:cs="宋体"/>
          <w:szCs w:val="24"/>
        </w:rPr>
      </w:pPr>
      <w:r>
        <w:rPr>
          <w:rFonts w:ascii="Times New Roman"/>
          <w:snapToGrid w:val="0"/>
          <w:spacing w:val="0"/>
          <w:position w:val="0"/>
          <w:szCs w:val="24"/>
        </w:rPr>
        <w:t>在实际生产过程中，对实际生产流程进行了详细分析</w:t>
      </w:r>
      <w:r>
        <w:rPr>
          <w:rFonts w:hint="eastAsia" w:ascii="Times New Roman"/>
          <w:snapToGrid w:val="0"/>
          <w:spacing w:val="0"/>
          <w:position w:val="0"/>
          <w:szCs w:val="24"/>
        </w:rPr>
        <w:t>。图2.4中显示了实物管理中功量模块的划分：</w:t>
      </w:r>
    </w:p>
    <w:p w14:paraId="010FA9F5">
      <w:pPr>
        <w:pStyle w:val="18"/>
        <w:spacing w:line="240" w:lineRule="auto"/>
        <w:ind w:firstLine="0"/>
        <w:jc w:val="center"/>
        <w:rPr>
          <w:rFonts w:hAnsi="宋体" w:cs="宋体"/>
          <w:szCs w:val="24"/>
        </w:rPr>
      </w:pPr>
      <w:r>
        <w:rPr>
          <w:rFonts w:hint="eastAsia" w:hAnsi="宋体" w:cs="宋体"/>
          <w:szCs w:val="24"/>
        </w:rPr>
        <w:drawing>
          <wp:inline distT="0" distB="0" distL="0" distR="0">
            <wp:extent cx="3375025" cy="1459865"/>
            <wp:effectExtent l="0" t="0" r="0" b="6985"/>
            <wp:docPr id="12164605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460520" name="图片 4"/>
                    <pic:cNvPicPr>
                      <a:picLocks noChangeAspect="1"/>
                    </pic:cNvPicPr>
                  </pic:nvPicPr>
                  <pic:blipFill>
                    <a:blip r:embed="rId38" cstate="print">
                      <a:extLst>
                        <a:ext uri="{28A0092B-C50C-407E-A947-70E740481C1C}">
                          <a14:useLocalDpi xmlns:a14="http://schemas.microsoft.com/office/drawing/2010/main" val="0"/>
                        </a:ext>
                      </a:extLst>
                    </a:blip>
                    <a:srcRect l="2714" b="7575"/>
                    <a:stretch>
                      <a:fillRect/>
                    </a:stretch>
                  </pic:blipFill>
                  <pic:spPr>
                    <a:xfrm>
                      <a:off x="0" y="0"/>
                      <a:ext cx="3382181" cy="1463311"/>
                    </a:xfrm>
                    <a:prstGeom prst="rect">
                      <a:avLst/>
                    </a:prstGeom>
                    <a:ln>
                      <a:noFill/>
                    </a:ln>
                  </pic:spPr>
                </pic:pic>
              </a:graphicData>
            </a:graphic>
          </wp:inline>
        </w:drawing>
      </w:r>
    </w:p>
    <w:p w14:paraId="3949412F">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图2.4 实物管理功能模块划分图</w:t>
      </w:r>
    </w:p>
    <w:p w14:paraId="06ADADF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实物信息管理模块的作用是输入并删除在大厅店中购买的实物信息，如实物名称、实物数量、实物价值等，从而确保对实物的配置工作能得以完成。</w:t>
      </w:r>
    </w:p>
    <w:p w14:paraId="14D51D43">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实物排程管理模版主要是针对实物的基础资料，将实际物料的用途分派给各门店，并进行跨部门的排程功能。这个模块应该包括对商场中的实物存货的查询，实物的配送，和各个商店的排班信息的记录。</w:t>
      </w:r>
      <w:r>
        <w:rPr>
          <w:rFonts w:ascii="Times New Roman"/>
          <w:snapToGrid w:val="0"/>
          <w:spacing w:val="0"/>
          <w:position w:val="0"/>
          <w:szCs w:val="24"/>
        </w:rPr>
        <w:t>货物的配送和存储是相互配合</w:t>
      </w:r>
      <w:r>
        <w:rPr>
          <w:rFonts w:hint="eastAsia" w:ascii="Times New Roman"/>
          <w:snapToGrid w:val="0"/>
          <w:spacing w:val="0"/>
          <w:position w:val="0"/>
          <w:szCs w:val="24"/>
        </w:rPr>
        <w:t>的，有些货物的配送涉及到货物的储存，货物的数量信息也会同时被更改。商品间的跨店排货工作，是根据商品数量降到一定程度后，才会提示可以安排其它店铺的商品。同理，如果有其他移动公司连锁营业厅安排了某个移动公司连锁营业厅的商品，那么就必须要有员工在移动公司连锁营业厅之间进行呼叫和记录工作，实现对不同移动公司连锁营业厅之间的物品分配</w:t>
      </w:r>
      <w:r>
        <w:rPr>
          <w:rFonts w:ascii="Times New Roman"/>
          <w:snapToGrid w:val="0"/>
          <w:vertAlign w:val="superscript"/>
        </w:rPr>
        <w:t>[12]</w:t>
      </w:r>
      <w:r>
        <w:rPr>
          <w:rFonts w:hint="eastAsia" w:ascii="Times New Roman"/>
          <w:snapToGrid w:val="0"/>
          <w:spacing w:val="0"/>
          <w:position w:val="0"/>
          <w:szCs w:val="24"/>
        </w:rPr>
        <w:t>。</w:t>
      </w:r>
    </w:p>
    <w:p w14:paraId="39243BD3">
      <w:pPr>
        <w:pStyle w:val="5"/>
      </w:pPr>
      <w:bookmarkStart w:id="85" w:name="_Toc11757"/>
      <w:r>
        <w:rPr>
          <w:rFonts w:hint="eastAsia"/>
        </w:rPr>
        <w:t>2.3.4 会员管理</w:t>
      </w:r>
      <w:bookmarkEnd w:id="85"/>
    </w:p>
    <w:p w14:paraId="0B6A1462">
      <w:pPr>
        <w:pStyle w:val="4"/>
        <w:rPr>
          <w:snapToGrid w:val="0"/>
          <w:sz w:val="24"/>
          <w:szCs w:val="24"/>
        </w:rPr>
      </w:pPr>
      <w:r>
        <w:rPr>
          <w:rFonts w:hint="eastAsia"/>
          <w:snapToGrid w:val="0"/>
          <w:sz w:val="24"/>
          <w:szCs w:val="24"/>
        </w:rPr>
        <w:t>会员管理是一种面向特定用户的功能模块，其作用是实现顾客的积累和维护。其中包括成员资料和成员活动两大部分。成员管理的职能单元在图2.5中列出。</w:t>
      </w:r>
    </w:p>
    <w:p w14:paraId="76082D83">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3830955" cy="1668780"/>
            <wp:effectExtent l="0" t="0" r="0" b="7620"/>
            <wp:docPr id="3957044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04435" name="图片 5"/>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849118" cy="1676537"/>
                    </a:xfrm>
                    <a:prstGeom prst="rect">
                      <a:avLst/>
                    </a:prstGeom>
                  </pic:spPr>
                </pic:pic>
              </a:graphicData>
            </a:graphic>
          </wp:inline>
        </w:drawing>
      </w:r>
    </w:p>
    <w:p w14:paraId="2545AFC6">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图2.5 会员管理功能模块划分图</w:t>
      </w:r>
    </w:p>
    <w:p w14:paraId="5590E54B">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成员信息包含了成员的个人信息，成员等级等信息。会员信息管理人员的职责是对会员信息的录入和修改，并按照一定的规定对会员进行排名，如时间长短，消费水平等。</w:t>
      </w:r>
    </w:p>
    <w:p w14:paraId="042F712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负责俱乐部成员的各项活动，包括俱乐部为俱乐部成员举办的各项优惠和各项活动。会员提供的折扣资料一般包括活动的内容、收费标准、会员等级等。这个系统不仅要为成员的行为输入提供一个标准的模版，还要对其进行归类，从而达到对其进行统一的管理，并且还能进行关键字的搜索，为迅速查找活动的过程，提出了多种方式</w:t>
      </w:r>
      <w:r>
        <w:rPr>
          <w:rFonts w:ascii="Times New Roman"/>
          <w:snapToGrid w:val="0"/>
          <w:vertAlign w:val="superscript"/>
        </w:rPr>
        <w:t>[13]</w:t>
      </w:r>
      <w:r>
        <w:rPr>
          <w:rFonts w:hint="eastAsia" w:ascii="Times New Roman"/>
          <w:snapToGrid w:val="0"/>
          <w:spacing w:val="0"/>
          <w:position w:val="0"/>
          <w:szCs w:val="24"/>
        </w:rPr>
        <w:t>。对于入会活动，还是按照成员的级别进行了初步的筛选，处理信息还是按照一个统一的模板进行的。</w:t>
      </w:r>
    </w:p>
    <w:p w14:paraId="42956F42">
      <w:pPr>
        <w:pStyle w:val="3"/>
        <w:keepNext w:val="0"/>
        <w:keepLines w:val="0"/>
      </w:pPr>
      <w:bookmarkStart w:id="86" w:name="_Toc4968"/>
      <w:r>
        <w:rPr>
          <w:rFonts w:hint="eastAsia"/>
        </w:rPr>
        <w:t>2.4 系统结构</w:t>
      </w:r>
      <w:bookmarkEnd w:id="86"/>
    </w:p>
    <w:p w14:paraId="606ACF9E">
      <w:pPr>
        <w:pStyle w:val="5"/>
        <w:keepNext w:val="0"/>
        <w:keepLines w:val="0"/>
      </w:pPr>
      <w:bookmarkStart w:id="87" w:name="_Toc16321"/>
      <w:r>
        <w:rPr>
          <w:rFonts w:hint="eastAsia"/>
        </w:rPr>
        <w:t>2.4.1 系统体系模型设计</w:t>
      </w:r>
      <w:bookmarkEnd w:id="87"/>
    </w:p>
    <w:p w14:paraId="51795CA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在统一架构，统一接口，统一数据的基础上，在移动公司连锁营业厅中，构建了一套面向移动公司连锁营业厅的电子商务综合服务平台。图2.6 为一家移动公司连锁营业厅连锁店的一种经营体系结构。</w:t>
      </w:r>
    </w:p>
    <w:p w14:paraId="17480D82">
      <w:pPr>
        <w:pStyle w:val="18"/>
        <w:spacing w:line="240" w:lineRule="auto"/>
        <w:ind w:firstLine="0"/>
        <w:jc w:val="center"/>
        <w:rPr>
          <w:rFonts w:hAnsi="宋体" w:cs="宋体"/>
          <w:szCs w:val="24"/>
        </w:rPr>
      </w:pPr>
      <w:r>
        <w:rPr>
          <w:rFonts w:hAnsi="宋体" w:cs="宋体"/>
          <w:szCs w:val="24"/>
        </w:rPr>
        <w:drawing>
          <wp:inline distT="0" distB="0" distL="114300" distR="114300">
            <wp:extent cx="4817745" cy="2741930"/>
            <wp:effectExtent l="0" t="0" r="1905" b="1270"/>
            <wp:docPr id="24"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descr="IMG_256"/>
                    <pic:cNvPicPr>
                      <a:picLocks noChangeAspect="1"/>
                    </pic:cNvPicPr>
                  </pic:nvPicPr>
                  <pic:blipFill>
                    <a:blip r:embed="rId40"/>
                    <a:stretch>
                      <a:fillRect/>
                    </a:stretch>
                  </pic:blipFill>
                  <pic:spPr>
                    <a:xfrm>
                      <a:off x="0" y="0"/>
                      <a:ext cx="4817745" cy="2741930"/>
                    </a:xfrm>
                    <a:prstGeom prst="rect">
                      <a:avLst/>
                    </a:prstGeom>
                    <a:noFill/>
                    <a:ln w="9525">
                      <a:noFill/>
                    </a:ln>
                  </pic:spPr>
                </pic:pic>
              </a:graphicData>
            </a:graphic>
          </wp:inline>
        </w:drawing>
      </w:r>
    </w:p>
    <w:p w14:paraId="2CEBA863">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图2.6 移动公司连锁营业厅管理系统体系图</w:t>
      </w:r>
    </w:p>
    <w:p w14:paraId="43A8AAA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（1）应用层</w:t>
      </w:r>
    </w:p>
    <w:p w14:paraId="0E63534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应用层的功能是完成系统平台和用户之间的互动，以经理和大厅店员工为主的移动连锁营业厅管理系统，对这两类用户，应用层的界面应当是不同的。对于店长而言，应用层为其提供了各种功能模块，如信息管理、业务管理、实物管理、会员管理等。对于一般的员工，应用层没有对信息管理模块进行信息的输入、修改、添加和删除等功能，只提供了信息浏览的功能</w:t>
      </w:r>
      <w:r>
        <w:rPr>
          <w:rFonts w:ascii="Times New Roman"/>
          <w:snapToGrid w:val="0"/>
          <w:vertAlign w:val="superscript"/>
        </w:rPr>
        <w:t>[14]</w:t>
      </w:r>
      <w:r>
        <w:rPr>
          <w:rFonts w:hint="eastAsia" w:ascii="Times New Roman"/>
          <w:snapToGrid w:val="0"/>
          <w:spacing w:val="0"/>
          <w:position w:val="0"/>
          <w:szCs w:val="24"/>
        </w:rPr>
        <w:t>。同时，在商业资讯的公布方面，本系统将不会为店长和营业员提供此项功能，只提供了查询及热点事件修正等功能。</w:t>
      </w:r>
    </w:p>
    <w:p w14:paraId="6361D470">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（2）业务逻辑层</w:t>
      </w:r>
    </w:p>
    <w:p w14:paraId="4210D715">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业务逻辑层完成了移动公司连锁营业厅业务背景的业务逻辑，其中包括了信息管理、业务管理、实物管理、会员管理等诸多重要的职能。在此基础上，客户端与服务器进行通信，以相互配合的方式，使整个系统能够顺利地运行。在这个过程中，它是一个核心环节。</w:t>
      </w:r>
    </w:p>
    <w:p w14:paraId="229DDDD9">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（3）软件支撑层</w:t>
      </w:r>
    </w:p>
    <w:p w14:paraId="1EFBB8F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软件支持层是为了保证系统的模块化，提供了系统所需要的客户端开发系统、数据库系统以及相应的界面工具。将目前的主流中的服务器构件、数据库构件、客户构件和一般的商业构件都进行了抽象和封装，构成了一个规范高效的软件支持层。</w:t>
      </w:r>
    </w:p>
    <w:p w14:paraId="7196D39A">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（4）数据层</w:t>
      </w:r>
    </w:p>
    <w:p w14:paraId="62D9A4C7">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其中，厅店信息、用户信息、业务信息和物理信息是该系统的数据中心，它包含了各业务部门所需要的重要信息。而数据层则是对各种类型的信息进行访问，以确保各功能模块的有效实施。如果说，移动营业大厅的员工信息会给其它各模块提供有关的人员信息，活动信息，实物信息，为企业的销售，物资的调配提供了基础的数据支持。</w:t>
      </w:r>
    </w:p>
    <w:p w14:paraId="4068CC6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（5）物理层</w:t>
      </w:r>
    </w:p>
    <w:p w14:paraId="01B76D43">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其中，物理层是对移动营业厅进行整体开发的一个重要组成部分。物理层是在用户间进行数据通信的媒介，为用户提供一个可靠的数据传送环境。</w:t>
      </w:r>
    </w:p>
    <w:p w14:paraId="66993FE2">
      <w:pPr>
        <w:pStyle w:val="5"/>
      </w:pPr>
      <w:bookmarkStart w:id="88" w:name="_Toc17544"/>
      <w:r>
        <w:rPr>
          <w:rFonts w:hint="eastAsia"/>
        </w:rPr>
        <w:t>2.4.2 系统网络逻辑结构</w:t>
      </w:r>
      <w:bookmarkEnd w:id="88"/>
    </w:p>
    <w:p w14:paraId="70C8B77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移动公司的连锁营业厅管理系统将其网络的逻辑结构划分为服务器系统、网络系统、存储系统和终端装置。</w:t>
      </w:r>
    </w:p>
    <w:p w14:paraId="3FAB67CA">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（1）服务器系统</w:t>
      </w:r>
    </w:p>
    <w:p w14:paraId="1665C20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服务器系统是一种特定的装置，用来执行移动公司的连锁营业厅管理系统的软件。它要求对服务要求进行对应的处理，将存储系统与网络系统连接起来，并将其储存起来，并且使其能够运行有关的软件，并且将来自于网络系统的业务要求进行处理并将其反馈给终端装置。</w:t>
      </w:r>
    </w:p>
    <w:p w14:paraId="7CC83644">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（2）网络系统</w:t>
      </w:r>
    </w:p>
    <w:p w14:paraId="20648B1B">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网络系统是指在网络交换机、路由器等设备上运行的一种专门的操作系统，使得网络中的电脑可以实现数据的分享，完善系统的网络体系结构，并且可以与系统的用户系统和服务器系统交互。</w:t>
      </w:r>
    </w:p>
    <w:p w14:paraId="1D535CD3">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（3）存储系统</w:t>
      </w:r>
    </w:p>
    <w:p w14:paraId="6BDDD17A">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本储存装置以储存厅店资讯、使用者资讯、营业资讯、成员资讯等资讯，配合相关软体程式，为整体运作提供相关的资讯设计支持。与此同时，也能从储存系统中读出数据，给网页版或移动电话公司职员的数据支持，为企业实现系统化、统一化的管理奠定了基础</w:t>
      </w:r>
      <w:r>
        <w:rPr>
          <w:rFonts w:ascii="Times New Roman"/>
          <w:snapToGrid w:val="0"/>
          <w:vertAlign w:val="superscript"/>
        </w:rPr>
        <w:t>[15]</w:t>
      </w:r>
      <w:r>
        <w:rPr>
          <w:rFonts w:hint="eastAsia" w:ascii="Times New Roman"/>
          <w:snapToGrid w:val="0"/>
          <w:spacing w:val="0"/>
          <w:position w:val="0"/>
          <w:szCs w:val="24"/>
        </w:rPr>
        <w:t>。</w:t>
      </w:r>
    </w:p>
    <w:p w14:paraId="20DF6A31">
      <w:pPr>
        <w:pStyle w:val="3"/>
      </w:pPr>
      <w:bookmarkStart w:id="89" w:name="_Toc30767"/>
      <w:r>
        <w:rPr>
          <w:rFonts w:hint="eastAsia"/>
        </w:rPr>
        <w:t>2.5本章小结</w:t>
      </w:r>
      <w:bookmarkEnd w:id="89"/>
    </w:p>
    <w:p w14:paraId="15D17748">
      <w:pPr>
        <w:pStyle w:val="18"/>
        <w:spacing w:line="440" w:lineRule="exact"/>
        <w:ind w:firstLineChars="200"/>
        <w:rPr>
          <w:rFonts w:ascii="Times New Roman"/>
          <w:snapToGrid w:val="0"/>
          <w:spacing w:val="0"/>
          <w:position w:val="0"/>
          <w:szCs w:val="24"/>
        </w:rPr>
        <w:sectPr>
          <w:headerReference r:id="rId26" w:type="default"/>
          <w:footerReference r:id="rId27" w:type="default"/>
          <w:footerReference r:id="rId28" w:type="even"/>
          <w:pgSz w:w="11907" w:h="16840"/>
          <w:pgMar w:top="1588" w:right="1418" w:bottom="1588" w:left="1418" w:header="1134" w:footer="1134" w:gutter="0"/>
          <w:cols w:space="720" w:num="1"/>
          <w:docGrid w:type="lines" w:linePitch="402" w:charSpace="4096"/>
        </w:sectPr>
      </w:pPr>
      <w:r>
        <w:rPr>
          <w:rFonts w:hint="eastAsia" w:ascii="Times New Roman"/>
          <w:snapToGrid w:val="0"/>
          <w:spacing w:val="0"/>
          <w:position w:val="0"/>
          <w:szCs w:val="24"/>
        </w:rPr>
        <w:t>本章详细介绍了移动公司连锁营业厅电子商务综合服务平台的各个组成部分及其功能。从货物配送与存储的相互配合，到跨店排货工作的流程，再到会员管理模块的详细划分，系统为移动公司连锁营业厅提供了全面的管理解决方案。系统结构方面，从应用层到物理层，每一层都承担着不同的职责，确保了整个平台的高效运行和数据安全。</w:t>
      </w:r>
    </w:p>
    <w:p w14:paraId="28E795EF">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90" w:name="_Toc14579"/>
      <w:bookmarkStart w:id="91" w:name="_Toc326218768"/>
      <w:r>
        <w:rPr>
          <w:rFonts w:eastAsia="黑体"/>
          <w:b w:val="0"/>
          <w:snapToGrid w:val="0"/>
          <w:kern w:val="0"/>
          <w:sz w:val="36"/>
          <w:szCs w:val="24"/>
        </w:rPr>
        <w:t>第3章 系统详细设计与实现</w:t>
      </w:r>
      <w:bookmarkEnd w:id="90"/>
      <w:bookmarkEnd w:id="91"/>
    </w:p>
    <w:p w14:paraId="591FCA91">
      <w:pPr>
        <w:pStyle w:val="4"/>
        <w:spacing w:line="440" w:lineRule="exact"/>
        <w:ind w:firstLine="480" w:firstLineChars="200"/>
        <w:rPr>
          <w:snapToGrid w:val="0"/>
          <w:sz w:val="24"/>
          <w:szCs w:val="24"/>
        </w:rPr>
      </w:pPr>
      <w:r>
        <w:rPr>
          <w:rFonts w:hint="eastAsia"/>
          <w:snapToGrid w:val="0"/>
          <w:sz w:val="24"/>
          <w:szCs w:val="24"/>
        </w:rPr>
        <w:t>在此基础上，本设计将从整体设计与接口设计两个方面对该系统的功能做了具体的阐述，并给出了该系统的代码实现及测试步骤</w:t>
      </w:r>
      <w:r>
        <w:rPr>
          <w:snapToGrid w:val="0"/>
          <w:sz w:val="24"/>
          <w:szCs w:val="24"/>
        </w:rPr>
        <w:t>。</w:t>
      </w:r>
    </w:p>
    <w:p w14:paraId="446BA997">
      <w:pPr>
        <w:pStyle w:val="3"/>
      </w:pPr>
      <w:bookmarkStart w:id="92" w:name="_Toc326218769"/>
      <w:bookmarkStart w:id="93" w:name="_Toc15977"/>
      <w:r>
        <w:t xml:space="preserve">3.1 </w:t>
      </w:r>
      <w:bookmarkEnd w:id="92"/>
      <w:r>
        <w:rPr>
          <w:rFonts w:hint="eastAsia"/>
        </w:rPr>
        <w:t>总体设计</w:t>
      </w:r>
      <w:bookmarkEnd w:id="93"/>
    </w:p>
    <w:p w14:paraId="6E0B9681">
      <w:pPr>
        <w:pStyle w:val="4"/>
        <w:spacing w:line="440" w:lineRule="exact"/>
        <w:ind w:firstLine="480" w:firstLineChars="200"/>
        <w:rPr>
          <w:rFonts w:ascii="宋体" w:hAnsi="宋体" w:cs="宋体"/>
          <w:sz w:val="24"/>
          <w:szCs w:val="24"/>
        </w:rPr>
      </w:pPr>
      <w:r>
        <w:rPr>
          <w:rFonts w:hint="eastAsia" w:ascii="宋体" w:hAnsi="宋体" w:cs="宋体"/>
          <w:sz w:val="24"/>
          <w:szCs w:val="24"/>
        </w:rPr>
        <w:t>按照上面所给的移动公司的连锁营业厅管理系统的架构和网络逻辑结构，在对它的功能要求和工作流程进行分析的基础上，移动公司的连锁营业厅管理系统的系统功能整体系统的架构如下。</w:t>
      </w:r>
    </w:p>
    <w:p w14:paraId="5FF2E191">
      <w:pPr>
        <w:pStyle w:val="4"/>
        <w:ind w:firstLine="0"/>
        <w:jc w:val="left"/>
        <w:rPr>
          <w:rFonts w:ascii="宋体" w:hAnsi="宋体" w:cs="宋体"/>
          <w:sz w:val="24"/>
          <w:szCs w:val="24"/>
        </w:rPr>
      </w:pPr>
      <w:r>
        <w:rPr>
          <w:rFonts w:hint="eastAsia" w:ascii="宋体" w:hAnsi="宋体" w:cs="宋体"/>
          <w:sz w:val="24"/>
          <w:szCs w:val="24"/>
        </w:rPr>
        <w:drawing>
          <wp:inline distT="0" distB="0" distL="0" distR="0">
            <wp:extent cx="5486400" cy="5076825"/>
            <wp:effectExtent l="0" t="0" r="0" b="9525"/>
            <wp:docPr id="1198629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2928" name="图片 9"/>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5496804" cy="5086595"/>
                    </a:xfrm>
                    <a:prstGeom prst="rect">
                      <a:avLst/>
                    </a:prstGeom>
                  </pic:spPr>
                </pic:pic>
              </a:graphicData>
            </a:graphic>
          </wp:inline>
        </w:drawing>
      </w:r>
    </w:p>
    <w:p w14:paraId="27899B0C">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图3.1 移动公司连锁营业厅管理系统的系统结构图</w:t>
      </w:r>
    </w:p>
    <w:p w14:paraId="22BFDA5E">
      <w:pPr>
        <w:pStyle w:val="4"/>
        <w:spacing w:line="440" w:lineRule="exact"/>
        <w:ind w:firstLine="480" w:firstLineChars="200"/>
        <w:rPr>
          <w:snapToGrid w:val="0"/>
          <w:sz w:val="24"/>
          <w:szCs w:val="24"/>
        </w:rPr>
      </w:pPr>
      <w:r>
        <w:rPr>
          <w:rFonts w:hint="eastAsia"/>
          <w:snapToGrid w:val="0"/>
          <w:sz w:val="24"/>
          <w:szCs w:val="24"/>
        </w:rPr>
        <w:t>在移动公司的连锁营业厅管理系统的整体设计架构中，系统表现层将软件中的各主要功能块和它们之间的交互部件进行了描述，包括主界面平台、后台操作平台和数据库平台，其中包括了以信息管理、业务管理、实物管理和会员管理等多个功能模块为基础的。系统的主要接口平台就是在此基础上向用户提供有关工作所需的各种功能模块；后台运营平台的功能，就是为其在企业、实体、成员等领域的经营、人员的基本信息；该数据库平台基于各个重要的功能模块，使用了厅店基本情况、使用者资料、业务活动资料、实体资料、成员资料等，为整体的数据信息提供了一种新的方法</w:t>
      </w:r>
      <w:r>
        <w:rPr>
          <w:rFonts w:hint="eastAsia"/>
          <w:snapToGrid w:val="0"/>
          <w:vertAlign w:val="superscript"/>
        </w:rPr>
        <w:t>[16]</w:t>
      </w:r>
      <w:r>
        <w:rPr>
          <w:rFonts w:hint="eastAsia"/>
          <w:snapToGrid w:val="0"/>
          <w:sz w:val="24"/>
          <w:szCs w:val="24"/>
        </w:rPr>
        <w:t>。</w:t>
      </w:r>
    </w:p>
    <w:p w14:paraId="6959BB6C">
      <w:pPr>
        <w:pStyle w:val="4"/>
        <w:spacing w:line="440" w:lineRule="exact"/>
        <w:ind w:firstLine="480" w:firstLineChars="200"/>
        <w:rPr>
          <w:snapToGrid w:val="0"/>
          <w:sz w:val="24"/>
          <w:szCs w:val="24"/>
        </w:rPr>
      </w:pPr>
      <w:r>
        <w:rPr>
          <w:rFonts w:hint="eastAsia"/>
          <w:snapToGrid w:val="0"/>
          <w:sz w:val="24"/>
          <w:szCs w:val="24"/>
        </w:rPr>
        <w:t>在此基础上，对各大功能模块所包含的业务逻辑进行了统一的包装，对于运行人员而言，可以完成业务的处理、实物调度、会员维护等；对于员工，该系统也为其增加了人员资料的输入、厅店资料的更改和营业情况的保存</w:t>
      </w:r>
      <w:r>
        <w:rPr>
          <w:snapToGrid w:val="0"/>
          <w:sz w:val="24"/>
          <w:szCs w:val="24"/>
        </w:rPr>
        <w:t>。</w:t>
      </w:r>
    </w:p>
    <w:p w14:paraId="4EAC95BB">
      <w:pPr>
        <w:pStyle w:val="3"/>
      </w:pPr>
      <w:bookmarkStart w:id="94" w:name="_Toc1522"/>
      <w:r>
        <w:rPr>
          <w:rFonts w:hint="eastAsia"/>
        </w:rPr>
        <w:t>3.2 功能模块设计</w:t>
      </w:r>
      <w:bookmarkEnd w:id="94"/>
    </w:p>
    <w:p w14:paraId="30030C15">
      <w:pPr>
        <w:pStyle w:val="4"/>
        <w:spacing w:line="440" w:lineRule="exact"/>
        <w:ind w:firstLine="480" w:firstLineChars="200"/>
        <w:rPr>
          <w:snapToGrid w:val="0"/>
          <w:sz w:val="24"/>
          <w:szCs w:val="24"/>
        </w:rPr>
      </w:pPr>
      <w:r>
        <w:rPr>
          <w:rFonts w:hint="eastAsia"/>
          <w:snapToGrid w:val="0"/>
          <w:sz w:val="24"/>
          <w:szCs w:val="24"/>
        </w:rPr>
        <w:t>在移动公司连锁营业厅管理系统的应用过程中，系统的高级管理员对各个厅店的经理账户的信息进行了登记，并将该账户的管理权限交给了各厅店的经理，并将该账户的管理权限交给了厅店的其他员工，并将该系统的权限授予了员工。为保证各项工作的统一、安全管理，本系统将对门店经理和员工进行不同的职能分工。在进入该系统之前，该系统的所有用户都要先经过一个登陆屏幕，然后该系统会按照该账户的信息来对该用户进行身份验证，并按照该用户的身份和权限来访问相应的系统界面。图3.2显示了系统模块的总体划分。</w:t>
      </w:r>
    </w:p>
    <w:p w14:paraId="5EBEF1EB">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4710430" cy="1780540"/>
            <wp:effectExtent l="0" t="0" r="13970" b="10160"/>
            <wp:docPr id="26"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descr="IMG_256"/>
                    <pic:cNvPicPr>
                      <a:picLocks noChangeAspect="1"/>
                    </pic:cNvPicPr>
                  </pic:nvPicPr>
                  <pic:blipFill>
                    <a:blip r:embed="rId42"/>
                    <a:stretch>
                      <a:fillRect/>
                    </a:stretch>
                  </pic:blipFill>
                  <pic:spPr>
                    <a:xfrm>
                      <a:off x="0" y="0"/>
                      <a:ext cx="4710430" cy="1780540"/>
                    </a:xfrm>
                    <a:prstGeom prst="rect">
                      <a:avLst/>
                    </a:prstGeom>
                    <a:noFill/>
                    <a:ln w="9525">
                      <a:noFill/>
                    </a:ln>
                  </pic:spPr>
                </pic:pic>
              </a:graphicData>
            </a:graphic>
          </wp:inline>
        </w:drawing>
      </w:r>
    </w:p>
    <w:p w14:paraId="30B7BA43">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 系统模块总划分图</w:t>
      </w:r>
    </w:p>
    <w:p w14:paraId="69939D3C">
      <w:pPr>
        <w:pStyle w:val="5"/>
      </w:pPr>
      <w:bookmarkStart w:id="95" w:name="_Toc23051"/>
      <w:r>
        <w:rPr>
          <w:rFonts w:hint="eastAsia"/>
        </w:rPr>
        <w:t>3.2.1 登录模块设计</w:t>
      </w:r>
      <w:bookmarkEnd w:id="95"/>
    </w:p>
    <w:p w14:paraId="4665B9B6">
      <w:pPr>
        <w:pStyle w:val="4"/>
        <w:spacing w:line="440" w:lineRule="exact"/>
        <w:ind w:firstLine="480" w:firstLineChars="200"/>
        <w:rPr>
          <w:snapToGrid w:val="0"/>
          <w:sz w:val="24"/>
          <w:szCs w:val="24"/>
        </w:rPr>
      </w:pPr>
      <w:r>
        <w:rPr>
          <w:rFonts w:hint="eastAsia"/>
          <w:snapToGrid w:val="0"/>
          <w:sz w:val="24"/>
          <w:szCs w:val="24"/>
        </w:rPr>
        <w:t>为了确保系统使用者的可靠和安全，由系统高级管理员对各分店经理的用户信息进行增加和修改，而其他员工的信息则由经理进行录入、修改和删除。为确保系统信息和系统运行的安全，每一位用户都必须通过登录模块，按照自己的帐号和密码对其进行身份认证</w:t>
      </w:r>
      <w:r>
        <w:rPr>
          <w:rFonts w:hint="eastAsia"/>
          <w:snapToGrid w:val="0"/>
          <w:sz w:val="24"/>
          <w:szCs w:val="24"/>
          <w:vertAlign w:val="superscript"/>
        </w:rPr>
        <w:t>[17]</w:t>
      </w:r>
      <w:r>
        <w:rPr>
          <w:rFonts w:hint="eastAsia"/>
          <w:snapToGrid w:val="0"/>
          <w:sz w:val="24"/>
          <w:szCs w:val="24"/>
        </w:rPr>
        <w:t>。</w:t>
      </w:r>
    </w:p>
    <w:p w14:paraId="4B5381A6">
      <w:pPr>
        <w:pStyle w:val="4"/>
        <w:spacing w:line="440" w:lineRule="exact"/>
        <w:ind w:firstLine="480" w:firstLineChars="200"/>
        <w:rPr>
          <w:snapToGrid w:val="0"/>
          <w:sz w:val="24"/>
          <w:szCs w:val="24"/>
        </w:rPr>
      </w:pPr>
      <w:r>
        <w:rPr>
          <w:rFonts w:hint="eastAsia"/>
          <w:snapToGrid w:val="0"/>
          <w:sz w:val="24"/>
          <w:szCs w:val="24"/>
        </w:rPr>
        <w:t>在移动通信运营中心的注册模块中，注册模块的作用就是通过验证用户的身份信息，保证其在系统中的使用权限。而且，还会对顾客进行身份验证，根据店主和店员的不同权限，给他们提供不同的功能。当使用者将自己的帐号和密码填入到登录页面之后，系统就会将一个要求传送到服务器上，服务器会基于使用者的帐号与密码信息来确认使用者，在确认完毕之后，将确认成功的消息传送给客户端，这样就可以实现用户的正常登陆以及用户的身份认证，当使用者登录之后，该系统会按照使用者的不同的身份信息以及权限，为其载入不同的客户端接口，方便不同的使用者快速、有效地完成各自的工作内容。图3.3显示了服务器上已经存在的用户登录的基本流程。</w:t>
      </w:r>
    </w:p>
    <w:p w14:paraId="4469C981">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4312920" cy="5839460"/>
            <wp:effectExtent l="0" t="0" r="11430" b="8890"/>
            <wp:docPr id="13310193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19377" name="图片 1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322633" cy="5839460"/>
                    </a:xfrm>
                    <a:prstGeom prst="rect">
                      <a:avLst/>
                    </a:prstGeom>
                  </pic:spPr>
                </pic:pic>
              </a:graphicData>
            </a:graphic>
          </wp:inline>
        </w:drawing>
      </w:r>
    </w:p>
    <w:p w14:paraId="7EB65B9E">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图3.3 登录流程图</w:t>
      </w:r>
    </w:p>
    <w:p w14:paraId="2747A3AC">
      <w:pPr>
        <w:pStyle w:val="5"/>
      </w:pPr>
      <w:bookmarkStart w:id="96" w:name="_Toc1623"/>
      <w:r>
        <w:rPr>
          <w:rFonts w:hint="eastAsia"/>
        </w:rPr>
        <w:t>3.2.2 信息管理模块设计</w:t>
      </w:r>
      <w:bookmarkEnd w:id="96"/>
    </w:p>
    <w:p w14:paraId="57FB25D1">
      <w:pPr>
        <w:pStyle w:val="4"/>
        <w:spacing w:line="440" w:lineRule="exact"/>
        <w:ind w:firstLine="480" w:firstLineChars="200"/>
        <w:rPr>
          <w:snapToGrid w:val="0"/>
          <w:sz w:val="24"/>
          <w:szCs w:val="24"/>
        </w:rPr>
      </w:pPr>
      <w:r>
        <w:rPr>
          <w:rFonts w:hint="eastAsia"/>
          <w:snapToGrid w:val="0"/>
          <w:sz w:val="24"/>
          <w:szCs w:val="24"/>
        </w:rPr>
        <w:t>在信息管理方面，移动通信公司的厅店业务管理系统主要由两个部分组成：一个是大厅的信息化管理，另一个是员工的信息管理。厅店资讯管理模组，主要涉及到本厅店资讯的维护与周边厅店资讯的查询等，此功能模组面向全体员工；厅店资料的编辑与修订均与操作使用者相关。人员信息管理模块是对本厅商店员工的信息进行管理的，只有经理才能对员工的信息进行录入和修改，从而确保系统的信息的安全性和可靠性。同时，员工的姓名、联系方式、所属的厅店、工号等基本信息都可以向所内的员工公开，以方便员工间的信息交流以及发生紧急情况时的联络等，从而提升工作的效率。而且，每一个员工都可以更改自己的帐号和密码，让这个系统变得更加的人性化和实用。图3.4显示了信息管理模块的功能划分。</w:t>
      </w:r>
    </w:p>
    <w:p w14:paraId="385C4528">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5760085" cy="2811780"/>
            <wp:effectExtent l="0" t="0" r="0" b="7620"/>
            <wp:docPr id="157401719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17190" name="图片 1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760085" cy="2811780"/>
                    </a:xfrm>
                    <a:prstGeom prst="rect">
                      <a:avLst/>
                    </a:prstGeom>
                  </pic:spPr>
                </pic:pic>
              </a:graphicData>
            </a:graphic>
          </wp:inline>
        </w:drawing>
      </w:r>
    </w:p>
    <w:p w14:paraId="3D8981A8">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图3.4 信息管理功能模块图</w:t>
      </w:r>
    </w:p>
    <w:p w14:paraId="6BF6C2F4">
      <w:pPr>
        <w:pStyle w:val="4"/>
        <w:spacing w:line="440" w:lineRule="exact"/>
        <w:ind w:firstLine="480" w:firstLineChars="200"/>
        <w:rPr>
          <w:snapToGrid w:val="0"/>
          <w:sz w:val="24"/>
          <w:szCs w:val="24"/>
        </w:rPr>
      </w:pPr>
      <w:r>
        <w:rPr>
          <w:rFonts w:hint="eastAsia"/>
          <w:snapToGrid w:val="0"/>
          <w:sz w:val="24"/>
          <w:szCs w:val="24"/>
        </w:rPr>
        <w:t>在该信息管理模块中，主要功能包括查询和编辑。所有用户均可查询店的信息，支持按地区或关键词进行搜索。用户还可以修改自己所在店的资料。完成登录和身份验证后，用户可以进入信息管理模块，并进一步访问信息管理部分。如果需要查询其他厅店的信息，可以通过地区、厅店编号或关键词等方式向服务器发送请求，服务器会根据条件筛选并返回结果。用户可以在管理页面上打开编辑入口，进入编辑页面对厅店信息进行添加或修改。确认修改后，系统会更新信息并在客户端显示编辑者的名字。具体流程见图3.5。</w:t>
      </w:r>
    </w:p>
    <w:p w14:paraId="48A462B7">
      <w:pPr>
        <w:pStyle w:val="4"/>
        <w:ind w:firstLine="0"/>
        <w:jc w:val="center"/>
        <w:rPr>
          <w:snapToGrid w:val="0"/>
          <w:sz w:val="24"/>
          <w:szCs w:val="24"/>
        </w:rPr>
      </w:pPr>
      <w:r>
        <w:rPr>
          <w:sz w:val="24"/>
          <w:szCs w:val="24"/>
        </w:rPr>
        <w:drawing>
          <wp:inline distT="0" distB="0" distL="0" distR="0">
            <wp:extent cx="3289300" cy="7970520"/>
            <wp:effectExtent l="0" t="0" r="6350" b="0"/>
            <wp:docPr id="13973744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74498" name="图片 1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326001" cy="8059314"/>
                    </a:xfrm>
                    <a:prstGeom prst="rect">
                      <a:avLst/>
                    </a:prstGeom>
                  </pic:spPr>
                </pic:pic>
              </a:graphicData>
            </a:graphic>
          </wp:inline>
        </w:drawing>
      </w:r>
    </w:p>
    <w:p w14:paraId="2572B40B">
      <w:pPr>
        <w:pStyle w:val="18"/>
        <w:spacing w:line="440" w:lineRule="exact"/>
        <w:ind w:firstLine="0"/>
        <w:jc w:val="center"/>
        <w:rPr>
          <w:rFonts w:ascii="Times New Roman"/>
          <w:snapToGrid w:val="0"/>
          <w:spacing w:val="0"/>
          <w:position w:val="0"/>
          <w:szCs w:val="24"/>
        </w:rPr>
      </w:pPr>
      <w:bookmarkStart w:id="97" w:name="_Hlk180322840"/>
      <w:r>
        <w:rPr>
          <w:rFonts w:hint="eastAsia" w:ascii="Times New Roman"/>
          <w:snapToGrid w:val="0"/>
          <w:spacing w:val="0"/>
          <w:position w:val="0"/>
          <w:szCs w:val="24"/>
        </w:rPr>
        <w:t>图3.5 信息管理模块流程图</w:t>
      </w:r>
    </w:p>
    <w:bookmarkEnd w:id="97"/>
    <w:p w14:paraId="4BDC9AE3">
      <w:pPr>
        <w:pStyle w:val="4"/>
        <w:jc w:val="center"/>
        <w:rPr>
          <w:snapToGrid w:val="0"/>
          <w:sz w:val="24"/>
          <w:szCs w:val="24"/>
        </w:rPr>
      </w:pPr>
    </w:p>
    <w:p w14:paraId="54ACEC7E">
      <w:pPr>
        <w:pStyle w:val="4"/>
        <w:rPr>
          <w:snapToGrid w:val="0"/>
          <w:sz w:val="24"/>
          <w:szCs w:val="24"/>
        </w:rPr>
      </w:pPr>
      <w:r>
        <w:rPr>
          <w:rFonts w:hint="eastAsia"/>
          <w:snapToGrid w:val="0"/>
          <w:sz w:val="24"/>
          <w:szCs w:val="24"/>
        </w:rPr>
        <w:t>关于一系列具体功能所对应的</w:t>
      </w:r>
      <w:r>
        <w:rPr>
          <w:snapToGrid w:val="0"/>
          <w:sz w:val="24"/>
          <w:szCs w:val="24"/>
        </w:rPr>
        <w:t>时序图如图3</w:t>
      </w:r>
      <w:r>
        <w:rPr>
          <w:rFonts w:hint="eastAsia"/>
          <w:snapToGrid w:val="0"/>
          <w:sz w:val="24"/>
          <w:szCs w:val="24"/>
        </w:rPr>
        <w:t>.6与图3.7</w:t>
      </w:r>
      <w:r>
        <w:rPr>
          <w:snapToGrid w:val="0"/>
          <w:sz w:val="24"/>
          <w:szCs w:val="24"/>
        </w:rPr>
        <w:t>所示。</w:t>
      </w:r>
    </w:p>
    <w:p w14:paraId="2AB80A82">
      <w:pPr>
        <w:pStyle w:val="4"/>
        <w:ind w:firstLine="0"/>
        <w:jc w:val="center"/>
        <w:rPr>
          <w:snapToGrid w:val="0"/>
          <w:sz w:val="24"/>
          <w:szCs w:val="24"/>
        </w:rPr>
      </w:pPr>
      <w:r>
        <w:rPr>
          <w:sz w:val="24"/>
          <w:szCs w:val="24"/>
        </w:rPr>
        <w:drawing>
          <wp:inline distT="0" distB="0" distL="0" distR="0">
            <wp:extent cx="5480050" cy="3242310"/>
            <wp:effectExtent l="0" t="0" r="6350" b="0"/>
            <wp:docPr id="21143921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392130" name="图片 1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482973" cy="3244087"/>
                    </a:xfrm>
                    <a:prstGeom prst="rect">
                      <a:avLst/>
                    </a:prstGeom>
                  </pic:spPr>
                </pic:pic>
              </a:graphicData>
            </a:graphic>
          </wp:inline>
        </w:drawing>
      </w:r>
      <w:r>
        <w:rPr>
          <w:rFonts w:hint="eastAsia"/>
          <w:snapToGrid w:val="0"/>
          <w:sz w:val="24"/>
          <w:szCs w:val="24"/>
        </w:rPr>
        <w:t xml:space="preserve"> </w:t>
      </w:r>
    </w:p>
    <w:p w14:paraId="393DE64A">
      <w:pPr>
        <w:pStyle w:val="18"/>
        <w:spacing w:line="440" w:lineRule="exact"/>
        <w:ind w:firstLine="0"/>
        <w:jc w:val="center"/>
        <w:rPr>
          <w:rFonts w:ascii="Times New Roman"/>
          <w:snapToGrid w:val="0"/>
          <w:spacing w:val="0"/>
          <w:position w:val="0"/>
          <w:szCs w:val="24"/>
        </w:rPr>
      </w:pPr>
      <w:bookmarkStart w:id="98" w:name="_Hlk180323096"/>
      <w:r>
        <w:rPr>
          <w:rFonts w:hint="eastAsia" w:ascii="Times New Roman"/>
          <w:snapToGrid w:val="0"/>
          <w:spacing w:val="0"/>
          <w:position w:val="0"/>
          <w:szCs w:val="24"/>
        </w:rPr>
        <w:t>图3.6 信息查询模块时序图</w:t>
      </w:r>
    </w:p>
    <w:bookmarkEnd w:id="98"/>
    <w:p w14:paraId="3F2E36DD">
      <w:pPr>
        <w:pStyle w:val="4"/>
        <w:ind w:firstLine="0"/>
        <w:jc w:val="center"/>
        <w:rPr>
          <w:snapToGrid w:val="0"/>
          <w:sz w:val="24"/>
          <w:szCs w:val="24"/>
        </w:rPr>
      </w:pPr>
      <w:r>
        <w:rPr>
          <w:sz w:val="24"/>
          <w:szCs w:val="24"/>
        </w:rPr>
        <w:drawing>
          <wp:inline distT="0" distB="0" distL="0" distR="0">
            <wp:extent cx="4958080" cy="3902710"/>
            <wp:effectExtent l="0" t="0" r="0" b="2540"/>
            <wp:docPr id="884134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13463" name="图片 15"/>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964208" cy="3907636"/>
                    </a:xfrm>
                    <a:prstGeom prst="rect">
                      <a:avLst/>
                    </a:prstGeom>
                  </pic:spPr>
                </pic:pic>
              </a:graphicData>
            </a:graphic>
          </wp:inline>
        </w:drawing>
      </w:r>
    </w:p>
    <w:p w14:paraId="73B2BBEA">
      <w:pPr>
        <w:pStyle w:val="18"/>
        <w:spacing w:line="440" w:lineRule="exact"/>
        <w:ind w:firstLine="0"/>
        <w:jc w:val="center"/>
        <w:rPr>
          <w:rFonts w:ascii="Times New Roman"/>
          <w:snapToGrid w:val="0"/>
          <w:spacing w:val="0"/>
          <w:position w:val="0"/>
          <w:szCs w:val="24"/>
        </w:rPr>
      </w:pPr>
      <w:bookmarkStart w:id="99" w:name="_Hlk180324293"/>
      <w:r>
        <w:rPr>
          <w:rFonts w:hint="eastAsia" w:ascii="Times New Roman"/>
          <w:snapToGrid w:val="0"/>
          <w:spacing w:val="0"/>
          <w:position w:val="0"/>
          <w:szCs w:val="24"/>
        </w:rPr>
        <w:t>图3.7 信息编辑模块时序图</w:t>
      </w:r>
    </w:p>
    <w:bookmarkEnd w:id="99"/>
    <w:p w14:paraId="3EAE5026">
      <w:pPr>
        <w:pStyle w:val="4"/>
        <w:spacing w:line="440" w:lineRule="exact"/>
        <w:ind w:firstLine="480" w:firstLineChars="200"/>
        <w:rPr>
          <w:snapToGrid w:val="0"/>
          <w:sz w:val="24"/>
          <w:szCs w:val="24"/>
        </w:rPr>
      </w:pPr>
      <w:r>
        <w:rPr>
          <w:rFonts w:hint="eastAsia"/>
          <w:snapToGrid w:val="0"/>
          <w:sz w:val="24"/>
          <w:szCs w:val="24"/>
        </w:rPr>
        <w:t>信息管理模块中所属的人员方向，主要包含三个子功能，功能有查询、编辑人员信息以及账号密码管理。其中所有用户都可以通过工号、名字等信息精确查找员工资料，也可以通过厅店编号查询该厅店内所有用户的资料。高级管理用户有权查看并编辑普通用户的账号和密码。为了保障账号安全和数据维护，用户登录系统后可以自行修改自己的账号和密码。数据查询与账号密码修改的具体流程见图3.8。</w:t>
      </w:r>
    </w:p>
    <w:p w14:paraId="44E140E4">
      <w:pPr>
        <w:pStyle w:val="4"/>
        <w:ind w:firstLine="0"/>
        <w:jc w:val="center"/>
        <w:rPr>
          <w:snapToGrid w:val="0"/>
          <w:sz w:val="24"/>
          <w:szCs w:val="24"/>
        </w:rPr>
      </w:pPr>
      <w:r>
        <w:rPr>
          <w:sz w:val="24"/>
          <w:szCs w:val="24"/>
        </w:rPr>
        <w:drawing>
          <wp:inline distT="0" distB="0" distL="0" distR="0">
            <wp:extent cx="3850005" cy="6807200"/>
            <wp:effectExtent l="0" t="0" r="0" b="0"/>
            <wp:docPr id="19776956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695675" name="图片 1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871838" cy="6845006"/>
                    </a:xfrm>
                    <a:prstGeom prst="rect">
                      <a:avLst/>
                    </a:prstGeom>
                  </pic:spPr>
                </pic:pic>
              </a:graphicData>
            </a:graphic>
          </wp:inline>
        </w:drawing>
      </w:r>
    </w:p>
    <w:p w14:paraId="60D85159">
      <w:pPr>
        <w:pStyle w:val="18"/>
        <w:spacing w:line="440" w:lineRule="exact"/>
        <w:ind w:firstLine="0"/>
        <w:jc w:val="center"/>
        <w:rPr>
          <w:rFonts w:ascii="Times New Roman"/>
          <w:snapToGrid w:val="0"/>
          <w:spacing w:val="0"/>
          <w:position w:val="0"/>
          <w:szCs w:val="24"/>
        </w:rPr>
      </w:pPr>
      <w:bookmarkStart w:id="100" w:name="_Hlk180325005"/>
      <w:r>
        <w:rPr>
          <w:rFonts w:hint="eastAsia" w:ascii="Times New Roman"/>
          <w:snapToGrid w:val="0"/>
          <w:spacing w:val="0"/>
          <w:position w:val="0"/>
          <w:szCs w:val="24"/>
        </w:rPr>
        <w:t>图3.8 人员方向的数据</w:t>
      </w:r>
      <w:r>
        <w:rPr>
          <w:rFonts w:ascii="Times New Roman"/>
          <w:snapToGrid w:val="0"/>
          <w:spacing w:val="0"/>
          <w:position w:val="0"/>
          <w:szCs w:val="24"/>
        </w:rPr>
        <w:t>查询</w:t>
      </w:r>
      <w:r>
        <w:rPr>
          <w:rFonts w:hint="eastAsia" w:ascii="Times New Roman"/>
          <w:snapToGrid w:val="0"/>
          <w:spacing w:val="0"/>
          <w:position w:val="0"/>
          <w:szCs w:val="24"/>
        </w:rPr>
        <w:t>与</w:t>
      </w:r>
      <w:r>
        <w:rPr>
          <w:rFonts w:ascii="Times New Roman"/>
          <w:snapToGrid w:val="0"/>
          <w:spacing w:val="0"/>
          <w:position w:val="0"/>
          <w:szCs w:val="24"/>
        </w:rPr>
        <w:t>账密修改</w:t>
      </w:r>
      <w:r>
        <w:rPr>
          <w:rFonts w:hint="eastAsia" w:ascii="Times New Roman"/>
          <w:snapToGrid w:val="0"/>
          <w:spacing w:val="0"/>
          <w:position w:val="0"/>
          <w:szCs w:val="24"/>
        </w:rPr>
        <w:t>流程图</w:t>
      </w:r>
    </w:p>
    <w:bookmarkEnd w:id="100"/>
    <w:p w14:paraId="6E304F45">
      <w:pPr>
        <w:pStyle w:val="4"/>
        <w:ind w:firstLine="480" w:firstLineChars="200"/>
        <w:rPr>
          <w:snapToGrid w:val="0"/>
          <w:sz w:val="24"/>
          <w:szCs w:val="24"/>
        </w:rPr>
      </w:pPr>
      <w:r>
        <w:rPr>
          <w:rFonts w:hint="eastAsia"/>
          <w:snapToGrid w:val="0"/>
          <w:sz w:val="24"/>
          <w:szCs w:val="24"/>
        </w:rPr>
        <w:t>关于人员方向一系列具体功能所对应的时序图如图3.9与图3.10所示。</w:t>
      </w:r>
    </w:p>
    <w:p w14:paraId="46D1B851">
      <w:pPr>
        <w:pStyle w:val="4"/>
        <w:ind w:firstLine="0"/>
        <w:jc w:val="center"/>
        <w:rPr>
          <w:snapToGrid w:val="0"/>
          <w:sz w:val="24"/>
          <w:szCs w:val="24"/>
        </w:rPr>
      </w:pPr>
      <w:r>
        <w:rPr>
          <w:sz w:val="24"/>
          <w:szCs w:val="24"/>
        </w:rPr>
        <w:drawing>
          <wp:inline distT="0" distB="0" distL="0" distR="0">
            <wp:extent cx="4927600" cy="3131820"/>
            <wp:effectExtent l="0" t="0" r="6350" b="0"/>
            <wp:docPr id="16913653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365325" name="图片 1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955141" cy="3149745"/>
                    </a:xfrm>
                    <a:prstGeom prst="rect">
                      <a:avLst/>
                    </a:prstGeom>
                  </pic:spPr>
                </pic:pic>
              </a:graphicData>
            </a:graphic>
          </wp:inline>
        </w:drawing>
      </w:r>
    </w:p>
    <w:p w14:paraId="7819C39A">
      <w:pPr>
        <w:pStyle w:val="18"/>
        <w:spacing w:line="440" w:lineRule="exact"/>
        <w:ind w:firstLine="0"/>
        <w:jc w:val="center"/>
        <w:rPr>
          <w:rFonts w:ascii="Times New Roman"/>
          <w:snapToGrid w:val="0"/>
          <w:spacing w:val="0"/>
          <w:position w:val="0"/>
          <w:szCs w:val="24"/>
        </w:rPr>
      </w:pPr>
      <w:bookmarkStart w:id="101" w:name="_Hlk180325138"/>
      <w:r>
        <w:rPr>
          <w:rFonts w:hint="eastAsia" w:ascii="Times New Roman"/>
          <w:snapToGrid w:val="0"/>
          <w:spacing w:val="0"/>
          <w:position w:val="0"/>
          <w:szCs w:val="24"/>
        </w:rPr>
        <w:t>图3.9 人员数据查询时序图</w:t>
      </w:r>
      <w:bookmarkEnd w:id="101"/>
    </w:p>
    <w:p w14:paraId="6BE6D349">
      <w:pPr>
        <w:pStyle w:val="4"/>
        <w:ind w:firstLine="0"/>
        <w:jc w:val="center"/>
        <w:rPr>
          <w:snapToGrid w:val="0"/>
          <w:sz w:val="24"/>
          <w:szCs w:val="24"/>
        </w:rPr>
      </w:pPr>
      <w:r>
        <w:rPr>
          <w:sz w:val="24"/>
          <w:szCs w:val="24"/>
        </w:rPr>
        <w:drawing>
          <wp:inline distT="0" distB="0" distL="0" distR="0">
            <wp:extent cx="5035550" cy="3135630"/>
            <wp:effectExtent l="0" t="0" r="0" b="7620"/>
            <wp:docPr id="13199636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963617" name="图片 1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055555" cy="3148366"/>
                    </a:xfrm>
                    <a:prstGeom prst="rect">
                      <a:avLst/>
                    </a:prstGeom>
                  </pic:spPr>
                </pic:pic>
              </a:graphicData>
            </a:graphic>
          </wp:inline>
        </w:drawing>
      </w:r>
    </w:p>
    <w:p w14:paraId="4AD3ED7A">
      <w:pPr>
        <w:pStyle w:val="18"/>
        <w:spacing w:line="440" w:lineRule="exact"/>
        <w:ind w:firstLine="0"/>
        <w:jc w:val="center"/>
        <w:rPr>
          <w:rFonts w:ascii="Times New Roman"/>
          <w:snapToGrid w:val="0"/>
          <w:spacing w:val="0"/>
          <w:position w:val="0"/>
          <w:szCs w:val="24"/>
        </w:rPr>
      </w:pPr>
      <w:bookmarkStart w:id="102" w:name="_Hlk180327131"/>
      <w:r>
        <w:rPr>
          <w:rFonts w:hint="eastAsia" w:ascii="Times New Roman"/>
          <w:snapToGrid w:val="0"/>
          <w:spacing w:val="0"/>
          <w:position w:val="0"/>
          <w:szCs w:val="24"/>
        </w:rPr>
        <w:t>图3.10 账密数据修改时序图</w:t>
      </w:r>
    </w:p>
    <w:bookmarkEnd w:id="102"/>
    <w:p w14:paraId="089935B0">
      <w:pPr>
        <w:pStyle w:val="4"/>
        <w:spacing w:line="440" w:lineRule="exact"/>
        <w:ind w:firstLine="480" w:firstLineChars="200"/>
        <w:rPr>
          <w:snapToGrid w:val="0"/>
          <w:sz w:val="24"/>
          <w:szCs w:val="24"/>
        </w:rPr>
      </w:pPr>
      <w:r>
        <w:rPr>
          <w:rFonts w:hint="eastAsia"/>
          <w:snapToGrid w:val="0"/>
          <w:sz w:val="24"/>
          <w:szCs w:val="24"/>
        </w:rPr>
        <w:t>为确保系统安全，只有高级管理员能编辑店长信息并授予高级用户权限，普通员工需收到许可才能修改自己的信息。用户登录后，服务器验证身份，界面提供编辑员工数据的功能。高权限用户还可以查看用户账号和密码，员工如忘记信息可向高权限用户请求。编辑流程见图3.11。</w:t>
      </w:r>
    </w:p>
    <w:p w14:paraId="0F3122C8">
      <w:pPr>
        <w:pStyle w:val="4"/>
        <w:ind w:firstLine="0"/>
        <w:jc w:val="center"/>
        <w:rPr>
          <w:snapToGrid w:val="0"/>
          <w:sz w:val="24"/>
          <w:szCs w:val="24"/>
        </w:rPr>
      </w:pPr>
      <w:r>
        <w:rPr>
          <w:sz w:val="24"/>
          <w:szCs w:val="24"/>
        </w:rPr>
        <w:drawing>
          <wp:inline distT="0" distB="0" distL="0" distR="0">
            <wp:extent cx="3566795" cy="8118475"/>
            <wp:effectExtent l="0" t="0" r="14605" b="15875"/>
            <wp:docPr id="73691680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916806" name="图片 21"/>
                    <pic:cNvPicPr>
                      <a:picLocks noChangeAspect="1"/>
                    </pic:cNvPicPr>
                  </pic:nvPicPr>
                  <pic:blipFill>
                    <a:blip r:embed="rId51">
                      <a:extLst>
                        <a:ext uri="{28A0092B-C50C-407E-A947-70E740481C1C}">
                          <a14:useLocalDpi xmlns:a14="http://schemas.microsoft.com/office/drawing/2010/main" val="0"/>
                        </a:ext>
                      </a:extLst>
                    </a:blip>
                    <a:srcRect b="996"/>
                    <a:stretch>
                      <a:fillRect/>
                    </a:stretch>
                  </pic:blipFill>
                  <pic:spPr>
                    <a:xfrm>
                      <a:off x="0" y="0"/>
                      <a:ext cx="3566795" cy="8118475"/>
                    </a:xfrm>
                    <a:prstGeom prst="rect">
                      <a:avLst/>
                    </a:prstGeom>
                    <a:ln>
                      <a:noFill/>
                    </a:ln>
                  </pic:spPr>
                </pic:pic>
              </a:graphicData>
            </a:graphic>
          </wp:inline>
        </w:drawing>
      </w:r>
    </w:p>
    <w:p w14:paraId="474A440C">
      <w:pPr>
        <w:pStyle w:val="18"/>
        <w:spacing w:line="440" w:lineRule="exact"/>
        <w:ind w:firstLine="0"/>
        <w:jc w:val="center"/>
        <w:rPr>
          <w:rFonts w:ascii="Times New Roman"/>
          <w:snapToGrid w:val="0"/>
          <w:spacing w:val="0"/>
          <w:position w:val="0"/>
          <w:szCs w:val="24"/>
        </w:rPr>
      </w:pPr>
      <w:bookmarkStart w:id="103" w:name="_Hlk180327747"/>
      <w:r>
        <w:rPr>
          <w:rFonts w:hint="eastAsia" w:ascii="Times New Roman"/>
          <w:snapToGrid w:val="0"/>
          <w:spacing w:val="0"/>
          <w:position w:val="0"/>
          <w:szCs w:val="24"/>
        </w:rPr>
        <w:t>图3.11 人员信息编辑流程图</w:t>
      </w:r>
    </w:p>
    <w:bookmarkEnd w:id="103"/>
    <w:p w14:paraId="327CBFED">
      <w:pPr>
        <w:pStyle w:val="4"/>
        <w:rPr>
          <w:snapToGrid w:val="0"/>
          <w:sz w:val="24"/>
          <w:szCs w:val="24"/>
        </w:rPr>
      </w:pPr>
      <w:r>
        <w:rPr>
          <w:rFonts w:hint="eastAsia"/>
          <w:snapToGrid w:val="0"/>
          <w:sz w:val="24"/>
          <w:szCs w:val="24"/>
        </w:rPr>
        <w:t>人员信息编辑时序图如图3.12所示。</w:t>
      </w:r>
    </w:p>
    <w:p w14:paraId="0D82120D">
      <w:pPr>
        <w:pStyle w:val="4"/>
        <w:ind w:firstLine="0"/>
        <w:jc w:val="center"/>
        <w:rPr>
          <w:snapToGrid w:val="0"/>
          <w:sz w:val="24"/>
          <w:szCs w:val="24"/>
        </w:rPr>
      </w:pPr>
      <w:r>
        <w:rPr>
          <w:sz w:val="24"/>
          <w:szCs w:val="24"/>
        </w:rPr>
        <w:drawing>
          <wp:inline distT="0" distB="0" distL="0" distR="0">
            <wp:extent cx="4394200" cy="2955290"/>
            <wp:effectExtent l="0" t="0" r="6350" b="0"/>
            <wp:docPr id="12887098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709816" name="图片 2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415028" cy="2969473"/>
                    </a:xfrm>
                    <a:prstGeom prst="rect">
                      <a:avLst/>
                    </a:prstGeom>
                  </pic:spPr>
                </pic:pic>
              </a:graphicData>
            </a:graphic>
          </wp:inline>
        </w:drawing>
      </w:r>
    </w:p>
    <w:p w14:paraId="2EBDDF9E">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图3.12 人员信息编辑时序图</w:t>
      </w:r>
    </w:p>
    <w:p w14:paraId="010D7232">
      <w:pPr>
        <w:pStyle w:val="5"/>
      </w:pPr>
      <w:bookmarkStart w:id="104" w:name="_Toc19864"/>
      <w:r>
        <w:rPr>
          <w:rFonts w:hint="eastAsia"/>
        </w:rPr>
        <w:t>3.2.3 业务管理模块设计</w:t>
      </w:r>
      <w:bookmarkEnd w:id="104"/>
    </w:p>
    <w:p w14:paraId="7E38D149">
      <w:pPr>
        <w:pStyle w:val="4"/>
        <w:spacing w:line="440" w:lineRule="exact"/>
        <w:rPr>
          <w:snapToGrid w:val="0"/>
          <w:sz w:val="24"/>
          <w:szCs w:val="24"/>
        </w:rPr>
      </w:pPr>
      <w:r>
        <w:rPr>
          <w:rFonts w:hint="eastAsia"/>
          <w:snapToGrid w:val="0"/>
          <w:sz w:val="24"/>
          <w:szCs w:val="24"/>
        </w:rPr>
        <w:t>在移动公司连锁营业厅中心的基础上，提出了一种以移动用户为中心，以用户为中心的运营管理系统。该系统包括三大子模块：业务信息管理、业务销售和业务统计。通过业务信息管理，厅店员工可以查看现有的有效的经营活动，为保证在同一地区的经营活动保持一致，只有系统的高层管理员才能对经营活动进行编辑、修改和删除。企业信息管理是企业开展各项经营活动所需要的信息支持。在商业出售模块中，工作人员能够向顾客介绍有关的商业信息，或者按照使用者的要求询问有关的商业信息，在服务结束后，将其特定的商业完成状况与处理的工作人员进行关联，为企业统计中的人事业务统计提供数据。经营统计模块由业务类型和工作人员的业务统计两大板块组成，其中，业务类型的统计侧重于各项业务的处理数量和核销数量，从而为今后新的业务或核销的业务提供了分析和支撑；人员业务统计则是以每位职员为目标，对职员的业务工作量及业务办理错误进行统计，为评估职员的工作素质及今后的人事管理工作提供资料</w:t>
      </w:r>
      <w:r>
        <w:rPr>
          <w:rFonts w:hint="eastAsia"/>
          <w:snapToGrid w:val="0"/>
          <w:vertAlign w:val="superscript"/>
        </w:rPr>
        <w:t>[18]</w:t>
      </w:r>
      <w:r>
        <w:rPr>
          <w:rFonts w:hint="eastAsia"/>
          <w:snapToGrid w:val="0"/>
          <w:sz w:val="24"/>
          <w:szCs w:val="24"/>
        </w:rPr>
        <w:t>。图3.13显示了移动商业网点的经营管理模块的功能划分。</w:t>
      </w:r>
    </w:p>
    <w:p w14:paraId="13800F99">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5321300" cy="2162175"/>
            <wp:effectExtent l="0" t="0" r="0" b="9525"/>
            <wp:docPr id="43782108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21081" name="图片 23"/>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33030" cy="2167076"/>
                    </a:xfrm>
                    <a:prstGeom prst="rect">
                      <a:avLst/>
                    </a:prstGeom>
                  </pic:spPr>
                </pic:pic>
              </a:graphicData>
            </a:graphic>
          </wp:inline>
        </w:drawing>
      </w:r>
    </w:p>
    <w:p w14:paraId="7BFECDAA">
      <w:pPr>
        <w:pStyle w:val="18"/>
        <w:spacing w:line="440" w:lineRule="exact"/>
        <w:ind w:firstLine="0"/>
        <w:jc w:val="center"/>
        <w:rPr>
          <w:rFonts w:ascii="Times New Roman"/>
          <w:snapToGrid w:val="0"/>
          <w:spacing w:val="0"/>
          <w:position w:val="0"/>
          <w:szCs w:val="24"/>
        </w:rPr>
      </w:pPr>
      <w:bookmarkStart w:id="105" w:name="_Hlk180328614"/>
      <w:r>
        <w:rPr>
          <w:rFonts w:hint="eastAsia" w:ascii="Times New Roman"/>
          <w:snapToGrid w:val="0"/>
          <w:spacing w:val="0"/>
          <w:position w:val="0"/>
          <w:szCs w:val="24"/>
        </w:rPr>
        <w:t>图3.13 业务管理功能模块图</w:t>
      </w:r>
    </w:p>
    <w:bookmarkEnd w:id="105"/>
    <w:p w14:paraId="654FCED7">
      <w:pPr>
        <w:pStyle w:val="4"/>
        <w:spacing w:line="440" w:lineRule="exact"/>
        <w:ind w:firstLine="480" w:firstLineChars="200"/>
        <w:rPr>
          <w:snapToGrid w:val="0"/>
          <w:sz w:val="24"/>
          <w:szCs w:val="24"/>
        </w:rPr>
      </w:pPr>
      <w:r>
        <w:rPr>
          <w:rFonts w:hint="eastAsia"/>
          <w:snapToGrid w:val="0"/>
          <w:sz w:val="24"/>
          <w:szCs w:val="24"/>
        </w:rPr>
        <w:t>此模块相关的</w:t>
      </w:r>
      <w:r>
        <w:rPr>
          <w:snapToGrid w:val="0"/>
          <w:sz w:val="24"/>
          <w:szCs w:val="24"/>
        </w:rPr>
        <w:t>业务信息管理的流程图如</w:t>
      </w:r>
      <w:r>
        <w:rPr>
          <w:rFonts w:hint="eastAsia"/>
          <w:snapToGrid w:val="0"/>
          <w:sz w:val="24"/>
          <w:szCs w:val="24"/>
        </w:rPr>
        <w:t>3.14所示。</w:t>
      </w:r>
    </w:p>
    <w:p w14:paraId="4FE92BDE">
      <w:pPr>
        <w:pStyle w:val="4"/>
        <w:ind w:firstLine="0"/>
        <w:jc w:val="center"/>
        <w:rPr>
          <w:snapToGrid w:val="0"/>
          <w:sz w:val="24"/>
          <w:szCs w:val="24"/>
        </w:rPr>
      </w:pPr>
      <w:r>
        <w:rPr>
          <w:sz w:val="24"/>
          <w:szCs w:val="24"/>
        </w:rPr>
        <w:drawing>
          <wp:inline distT="0" distB="0" distL="0" distR="0">
            <wp:extent cx="1981200" cy="5231765"/>
            <wp:effectExtent l="0" t="0" r="0" b="6985"/>
            <wp:docPr id="164963267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32672" name="图片 3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988757" cy="5252104"/>
                    </a:xfrm>
                    <a:prstGeom prst="rect">
                      <a:avLst/>
                    </a:prstGeom>
                  </pic:spPr>
                </pic:pic>
              </a:graphicData>
            </a:graphic>
          </wp:inline>
        </w:drawing>
      </w:r>
    </w:p>
    <w:p w14:paraId="428076BD">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图3.14 业务信息管理流程图</w:t>
      </w:r>
    </w:p>
    <w:p w14:paraId="40E660A9">
      <w:pPr>
        <w:pStyle w:val="4"/>
        <w:spacing w:line="440" w:lineRule="exact"/>
        <w:ind w:firstLine="480" w:firstLineChars="200"/>
        <w:rPr>
          <w:snapToGrid w:val="0"/>
          <w:sz w:val="24"/>
          <w:szCs w:val="24"/>
        </w:rPr>
      </w:pPr>
      <w:r>
        <w:rPr>
          <w:rFonts w:hint="eastAsia"/>
          <w:snapToGrid w:val="0"/>
          <w:sz w:val="24"/>
          <w:szCs w:val="24"/>
        </w:rPr>
        <w:t>在业务管理模块中，围绕着业务销售，移动公司的连锁营业厅的员工可以根据移动用户的需求或当前最流行的业务活动，对客户进行业务营销，根据业务分类或业务关键字进行搜索和询问，进入相应的业务处理接口，为移动用户提供业务，还可以通过对移动用户的手机号进行查询，了解其已经有业务，进而修改、删除已经有业务等。服务过程信息包括服务号码、业务内容、移动用户号码、移动用户信息等，当工作人员确认后，用户就会收到相应的文本信息，表示服务已经结束。所有的运营都与具体的员工挂钩，从而使员工的商业数据更易于在运营的统计数据中得以体现。图3.15展示了一个企业的销售过程。</w:t>
      </w:r>
    </w:p>
    <w:p w14:paraId="7190B5E4">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3016250" cy="5848985"/>
            <wp:effectExtent l="0" t="0" r="0" b="0"/>
            <wp:docPr id="11871314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31420" name="图片 25"/>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023633" cy="5863619"/>
                    </a:xfrm>
                    <a:prstGeom prst="rect">
                      <a:avLst/>
                    </a:prstGeom>
                  </pic:spPr>
                </pic:pic>
              </a:graphicData>
            </a:graphic>
          </wp:inline>
        </w:drawing>
      </w:r>
    </w:p>
    <w:p w14:paraId="30CF3DC5">
      <w:pPr>
        <w:pStyle w:val="18"/>
        <w:spacing w:line="440" w:lineRule="exact"/>
        <w:ind w:firstLine="0"/>
        <w:jc w:val="center"/>
        <w:rPr>
          <w:rFonts w:ascii="Times New Roman"/>
          <w:snapToGrid w:val="0"/>
          <w:spacing w:val="0"/>
          <w:position w:val="0"/>
          <w:szCs w:val="24"/>
        </w:rPr>
      </w:pPr>
      <w:bookmarkStart w:id="106" w:name="_Hlk180329588"/>
      <w:r>
        <w:rPr>
          <w:rFonts w:hint="eastAsia" w:ascii="Times New Roman"/>
          <w:snapToGrid w:val="0"/>
          <w:spacing w:val="0"/>
          <w:position w:val="0"/>
          <w:szCs w:val="24"/>
        </w:rPr>
        <w:t>图3.15 业务销售流程图</w:t>
      </w:r>
    </w:p>
    <w:bookmarkEnd w:id="106"/>
    <w:p w14:paraId="58A86C9C">
      <w:pPr>
        <w:pStyle w:val="4"/>
        <w:rPr>
          <w:snapToGrid w:val="0"/>
          <w:sz w:val="24"/>
          <w:szCs w:val="24"/>
        </w:rPr>
      </w:pPr>
      <w:r>
        <w:rPr>
          <w:rFonts w:hint="eastAsia"/>
          <w:snapToGrid w:val="0"/>
          <w:sz w:val="24"/>
          <w:szCs w:val="24"/>
        </w:rPr>
        <w:t>业务统计模块用于评估和分析业务活动及员工的工作质量。高级管理员通过销售量和撤销量来评估活动效果，决定未来的发布和撤销。店长根据员工的销售业绩来考核其工作表现，以便更好地管理监督。具体流程见图3.16。</w:t>
      </w:r>
    </w:p>
    <w:p w14:paraId="5B7E744E">
      <w:pPr>
        <w:pStyle w:val="4"/>
        <w:ind w:firstLine="0"/>
        <w:jc w:val="center"/>
        <w:rPr>
          <w:snapToGrid w:val="0"/>
          <w:sz w:val="24"/>
          <w:szCs w:val="24"/>
        </w:rPr>
      </w:pPr>
      <w:r>
        <w:rPr>
          <w:sz w:val="24"/>
          <w:szCs w:val="24"/>
        </w:rPr>
        <w:drawing>
          <wp:inline distT="0" distB="0" distL="0" distR="0">
            <wp:extent cx="3609975" cy="5762625"/>
            <wp:effectExtent l="0" t="0" r="9525" b="9525"/>
            <wp:docPr id="92823494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34944" name="图片 26"/>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639245" cy="5809349"/>
                    </a:xfrm>
                    <a:prstGeom prst="rect">
                      <a:avLst/>
                    </a:prstGeom>
                  </pic:spPr>
                </pic:pic>
              </a:graphicData>
            </a:graphic>
          </wp:inline>
        </w:drawing>
      </w:r>
    </w:p>
    <w:p w14:paraId="6ED1D41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图3.16 业务统计流程图</w:t>
      </w:r>
    </w:p>
    <w:p w14:paraId="1474AF5D">
      <w:pPr>
        <w:pStyle w:val="5"/>
      </w:pPr>
      <w:bookmarkStart w:id="107" w:name="_Toc404"/>
      <w:r>
        <w:rPr>
          <w:rFonts w:hint="eastAsia"/>
        </w:rPr>
        <w:t>3.2.4 实物管理模块设计</w:t>
      </w:r>
      <w:bookmarkEnd w:id="107"/>
    </w:p>
    <w:p w14:paraId="0A8DAE0D">
      <w:pPr>
        <w:pStyle w:val="4"/>
        <w:spacing w:line="440" w:lineRule="exact"/>
        <w:rPr>
          <w:snapToGrid w:val="0"/>
          <w:sz w:val="24"/>
          <w:szCs w:val="24"/>
        </w:rPr>
      </w:pPr>
      <w:r>
        <w:rPr>
          <w:rFonts w:hint="eastAsia"/>
          <w:snapToGrid w:val="0"/>
          <w:sz w:val="24"/>
          <w:szCs w:val="24"/>
        </w:rPr>
        <w:t>移动公司的连锁营业厅管理系统主要用于为手机客户进行业务推销和业务处理，其中实物奖金是进行业务营销的一种主要手段，此外，每个网点都要有一份商务宣传册等实体，所以，对店面内的商品进行管理和分配，也是该管理体系中的一项主要内容。根据该理论，建立了一种新的工艺参数优化算法。实体信息的管理，是指在购物中心内，由工作人员输入和修改所采购的实体信息。物质配置管理包含了厅店的物质配置和跨厅店铺的排程两个方面，其中，厅店的内部排程就是安排各个商业活动的物品类别与实际数量，而跨厅店的排程就是在移动营业大厅店铺的实际库存出现短缺时，将排班安排给相邻的分店，以降低物品的购买与排程成本，实现物品的最大化使用</w:t>
      </w:r>
      <w:r>
        <w:rPr>
          <w:rFonts w:hint="eastAsia"/>
          <w:snapToGrid w:val="0"/>
          <w:vertAlign w:val="superscript"/>
        </w:rPr>
        <w:t>[19]</w:t>
      </w:r>
      <w:r>
        <w:rPr>
          <w:rFonts w:hint="eastAsia"/>
          <w:snapToGrid w:val="0"/>
          <w:sz w:val="24"/>
          <w:szCs w:val="24"/>
        </w:rPr>
        <w:t>。图3.17展示了一个手机商务网站物理管理模型中的职能分割。</w:t>
      </w:r>
    </w:p>
    <w:p w14:paraId="28EA52CA">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5575935" cy="4819650"/>
            <wp:effectExtent l="0" t="0" r="5715" b="0"/>
            <wp:docPr id="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6"/>
                    <pic:cNvPicPr>
                      <a:picLocks noChangeAspect="1"/>
                    </pic:cNvPicPr>
                  </pic:nvPicPr>
                  <pic:blipFill>
                    <a:blip r:embed="rId57"/>
                    <a:stretch>
                      <a:fillRect/>
                    </a:stretch>
                  </pic:blipFill>
                  <pic:spPr>
                    <a:xfrm>
                      <a:off x="0" y="0"/>
                      <a:ext cx="5640674" cy="4875428"/>
                    </a:xfrm>
                    <a:prstGeom prst="rect">
                      <a:avLst/>
                    </a:prstGeom>
                    <a:noFill/>
                    <a:ln w="9525">
                      <a:noFill/>
                    </a:ln>
                  </pic:spPr>
                </pic:pic>
              </a:graphicData>
            </a:graphic>
          </wp:inline>
        </w:drawing>
      </w:r>
    </w:p>
    <w:p w14:paraId="2895163C">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图3.17 实物管理功能模块图</w:t>
      </w:r>
    </w:p>
    <w:p w14:paraId="2C34392B">
      <w:pPr>
        <w:pStyle w:val="4"/>
        <w:spacing w:line="440" w:lineRule="exact"/>
        <w:rPr>
          <w:snapToGrid w:val="0"/>
          <w:sz w:val="24"/>
          <w:szCs w:val="24"/>
        </w:rPr>
      </w:pPr>
      <w:r>
        <w:rPr>
          <w:rFonts w:hint="eastAsia"/>
          <w:snapToGrid w:val="0"/>
          <w:sz w:val="24"/>
          <w:szCs w:val="24"/>
        </w:rPr>
        <w:t>物理数据的处理主要分为处理和检索两个方面。物理信息的编辑就是输入、修改、删除营业厅员工拥有的所有实体信息。为更好地对移动营业大厅商铺进行实体化的管理及总体规划，本设计重点研究了移动营业大厅铺面的实体化信息管理；职员也可以透过商品类别或商店的名字，了解各个区域的实际情况，从而在库存不足的情况下，合理地进行各个区域的库存管理，从而达到更好的工作效果和节约购买费用的目的。图3.18中显示了实物信息管理模块的流程图。</w:t>
      </w:r>
    </w:p>
    <w:p w14:paraId="6FE61ADF">
      <w:pPr>
        <w:pStyle w:val="4"/>
        <w:ind w:firstLine="0"/>
        <w:jc w:val="center"/>
        <w:rPr>
          <w:rFonts w:ascii="宋体" w:hAnsi="宋体" w:cs="宋体"/>
          <w:sz w:val="24"/>
          <w:szCs w:val="24"/>
        </w:rPr>
      </w:pPr>
    </w:p>
    <w:p w14:paraId="7CD2584F">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3543935" cy="8108950"/>
            <wp:effectExtent l="0" t="0" r="0" b="0"/>
            <wp:docPr id="5876936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3628" name="图片 30"/>
                    <pic:cNvPicPr>
                      <a:picLocks noChangeAspect="1"/>
                    </pic:cNvPicPr>
                  </pic:nvPicPr>
                  <pic:blipFill>
                    <a:blip r:embed="rId58">
                      <a:extLst>
                        <a:ext uri="{28A0092B-C50C-407E-A947-70E740481C1C}">
                          <a14:useLocalDpi xmlns:a14="http://schemas.microsoft.com/office/drawing/2010/main" val="0"/>
                        </a:ext>
                      </a:extLst>
                    </a:blip>
                    <a:srcRect t="1015"/>
                    <a:stretch>
                      <a:fillRect/>
                    </a:stretch>
                  </pic:blipFill>
                  <pic:spPr>
                    <a:xfrm>
                      <a:off x="0" y="0"/>
                      <a:ext cx="3543935" cy="8108950"/>
                    </a:xfrm>
                    <a:prstGeom prst="rect">
                      <a:avLst/>
                    </a:prstGeom>
                  </pic:spPr>
                </pic:pic>
              </a:graphicData>
            </a:graphic>
          </wp:inline>
        </w:drawing>
      </w:r>
    </w:p>
    <w:p w14:paraId="761C11D8">
      <w:pPr>
        <w:pStyle w:val="18"/>
        <w:spacing w:line="440" w:lineRule="exact"/>
        <w:ind w:firstLine="0"/>
        <w:jc w:val="center"/>
        <w:rPr>
          <w:rFonts w:ascii="Times New Roman"/>
          <w:snapToGrid w:val="0"/>
          <w:spacing w:val="0"/>
          <w:position w:val="0"/>
          <w:szCs w:val="24"/>
        </w:rPr>
      </w:pPr>
      <w:bookmarkStart w:id="108" w:name="_Hlk180331447"/>
      <w:r>
        <w:rPr>
          <w:rFonts w:hint="eastAsia" w:ascii="Times New Roman"/>
          <w:snapToGrid w:val="0"/>
          <w:spacing w:val="0"/>
          <w:position w:val="0"/>
          <w:szCs w:val="24"/>
        </w:rPr>
        <w:t>图3.18 实物信息管理流程图</w:t>
      </w:r>
    </w:p>
    <w:bookmarkEnd w:id="108"/>
    <w:p w14:paraId="453B562B">
      <w:pPr>
        <w:pStyle w:val="4"/>
        <w:spacing w:line="440" w:lineRule="exact"/>
        <w:rPr>
          <w:snapToGrid w:val="0"/>
          <w:sz w:val="24"/>
          <w:szCs w:val="24"/>
        </w:rPr>
      </w:pPr>
      <w:r>
        <w:rPr>
          <w:rFonts w:hint="eastAsia"/>
          <w:snapToGrid w:val="0"/>
          <w:sz w:val="24"/>
          <w:szCs w:val="24"/>
        </w:rPr>
        <w:t>实物调度模块用于管理厅店内实物的调配，包括厅店内实物管理和与其它厅店之间的调度。办理业务时需记录实物消耗情况，以关联业务与实物。当其他厅店请求调度时，工作人员需确认信息并调配实物，录入调度详情。具体流程见图3.19。</w:t>
      </w:r>
    </w:p>
    <w:p w14:paraId="7D0EF313">
      <w:pPr>
        <w:pStyle w:val="4"/>
        <w:jc w:val="center"/>
        <w:rPr>
          <w:snapToGrid w:val="0"/>
          <w:sz w:val="24"/>
          <w:szCs w:val="24"/>
        </w:rPr>
      </w:pPr>
      <w:r>
        <w:rPr>
          <w:sz w:val="24"/>
          <w:szCs w:val="24"/>
        </w:rPr>
        <w:drawing>
          <wp:inline distT="0" distB="0" distL="0" distR="0">
            <wp:extent cx="3987165" cy="7365365"/>
            <wp:effectExtent l="0" t="0" r="0" b="0"/>
            <wp:docPr id="10107911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79117" name="图片 32"/>
                    <pic:cNvPicPr>
                      <a:picLocks noChangeAspect="1"/>
                    </pic:cNvPicPr>
                  </pic:nvPicPr>
                  <pic:blipFill>
                    <a:blip r:embed="rId59">
                      <a:extLst>
                        <a:ext uri="{28A0092B-C50C-407E-A947-70E740481C1C}">
                          <a14:useLocalDpi xmlns:a14="http://schemas.microsoft.com/office/drawing/2010/main" val="0"/>
                        </a:ext>
                      </a:extLst>
                    </a:blip>
                    <a:srcRect t="1703"/>
                    <a:stretch>
                      <a:fillRect/>
                    </a:stretch>
                  </pic:blipFill>
                  <pic:spPr>
                    <a:xfrm>
                      <a:off x="0" y="0"/>
                      <a:ext cx="3999144" cy="7365365"/>
                    </a:xfrm>
                    <a:prstGeom prst="rect">
                      <a:avLst/>
                    </a:prstGeom>
                  </pic:spPr>
                </pic:pic>
              </a:graphicData>
            </a:graphic>
          </wp:inline>
        </w:drawing>
      </w:r>
    </w:p>
    <w:p w14:paraId="6E52A101">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 xml:space="preserve">图3.19 </w:t>
      </w:r>
      <w:r>
        <w:rPr>
          <w:rFonts w:ascii="Times New Roman"/>
          <w:snapToGrid w:val="0"/>
          <w:spacing w:val="0"/>
          <w:position w:val="0"/>
          <w:szCs w:val="24"/>
        </w:rPr>
        <w:t>实物调度管理操作流程图</w:t>
      </w:r>
    </w:p>
    <w:p w14:paraId="34E4938F">
      <w:pPr>
        <w:pStyle w:val="5"/>
      </w:pPr>
      <w:bookmarkStart w:id="109" w:name="_Toc15828"/>
      <w:r>
        <w:rPr>
          <w:rFonts w:hint="eastAsia"/>
        </w:rPr>
        <w:t>3.2.5 会员管理模块设计</w:t>
      </w:r>
      <w:bookmarkEnd w:id="109"/>
    </w:p>
    <w:p w14:paraId="1A7BA809">
      <w:pPr>
        <w:pStyle w:val="4"/>
        <w:spacing w:line="440" w:lineRule="exact"/>
        <w:rPr>
          <w:snapToGrid w:val="0"/>
          <w:sz w:val="24"/>
          <w:szCs w:val="24"/>
        </w:rPr>
      </w:pPr>
      <w:r>
        <w:rPr>
          <w:rFonts w:hint="eastAsia"/>
          <w:snapToGrid w:val="0"/>
          <w:sz w:val="24"/>
          <w:szCs w:val="24"/>
        </w:rPr>
        <w:t>在移动通信运营中心的管理系统中，成员管理模块的功能是对移动的固定用户进行积累和维护，并将其分成两大部分，即成员信息管理、成员活动处理。成员信息管理主要是负责登记新成员的信息，评价成员的级别，为处理成员的活动提供信息支援。会员活动的目的，就是要对顾客进行长久的保持，让顾客形成品牌的习惯和依赖性，最终让顾客有一种归属感。本体系将针对各层次的成员量身订造，提供量身订造的服务；因此，成员的工作包含了成员的工作资料，查看成员的业务资料，以及对成员的行为进行管理。图3.20显示了成员管理模块的职能划分。</w:t>
      </w:r>
    </w:p>
    <w:p w14:paraId="281410CA">
      <w:pPr>
        <w:pStyle w:val="4"/>
        <w:rPr>
          <w:rFonts w:ascii="宋体" w:hAnsi="宋体" w:cs="宋体"/>
          <w:sz w:val="24"/>
          <w:szCs w:val="24"/>
        </w:rPr>
      </w:pPr>
      <w:r>
        <w:rPr>
          <w:rFonts w:ascii="宋体" w:hAnsi="宋体" w:cs="宋体"/>
          <w:sz w:val="24"/>
          <w:szCs w:val="24"/>
        </w:rPr>
        <w:drawing>
          <wp:inline distT="0" distB="0" distL="114300" distR="114300">
            <wp:extent cx="5019675" cy="3962400"/>
            <wp:effectExtent l="0" t="0" r="9525" b="0"/>
            <wp:docPr id="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IMG_256"/>
                    <pic:cNvPicPr>
                      <a:picLocks noChangeAspect="1"/>
                    </pic:cNvPicPr>
                  </pic:nvPicPr>
                  <pic:blipFill>
                    <a:blip r:embed="rId60"/>
                    <a:stretch>
                      <a:fillRect/>
                    </a:stretch>
                  </pic:blipFill>
                  <pic:spPr>
                    <a:xfrm>
                      <a:off x="0" y="0"/>
                      <a:ext cx="5019675" cy="3962400"/>
                    </a:xfrm>
                    <a:prstGeom prst="rect">
                      <a:avLst/>
                    </a:prstGeom>
                    <a:noFill/>
                    <a:ln w="9525">
                      <a:noFill/>
                    </a:ln>
                  </pic:spPr>
                </pic:pic>
              </a:graphicData>
            </a:graphic>
          </wp:inline>
        </w:drawing>
      </w:r>
    </w:p>
    <w:p w14:paraId="37E90925">
      <w:pPr>
        <w:pStyle w:val="18"/>
        <w:spacing w:line="440" w:lineRule="exact"/>
        <w:ind w:firstLine="0"/>
        <w:jc w:val="center"/>
        <w:rPr>
          <w:rFonts w:ascii="Times New Roman"/>
          <w:snapToGrid w:val="0"/>
          <w:spacing w:val="0"/>
          <w:position w:val="0"/>
          <w:szCs w:val="24"/>
        </w:rPr>
      </w:pPr>
      <w:bookmarkStart w:id="110" w:name="_Hlk180332182"/>
      <w:r>
        <w:rPr>
          <w:rFonts w:hint="eastAsia" w:ascii="Times New Roman"/>
          <w:snapToGrid w:val="0"/>
          <w:spacing w:val="0"/>
          <w:position w:val="0"/>
          <w:szCs w:val="24"/>
        </w:rPr>
        <w:t>图3.20 会员管理功能模块图</w:t>
      </w:r>
    </w:p>
    <w:bookmarkEnd w:id="110"/>
    <w:p w14:paraId="5D12EA70">
      <w:pPr>
        <w:pStyle w:val="4"/>
        <w:spacing w:line="440" w:lineRule="exact"/>
        <w:rPr>
          <w:snapToGrid w:val="0"/>
          <w:sz w:val="24"/>
          <w:szCs w:val="24"/>
        </w:rPr>
      </w:pPr>
      <w:r>
        <w:rPr>
          <w:rFonts w:hint="eastAsia"/>
          <w:snapToGrid w:val="0"/>
          <w:sz w:val="24"/>
          <w:szCs w:val="24"/>
        </w:rPr>
        <w:t>会员信息管理模块负责维护会员信息，包括新会员录入和现有会员信息查询。当确认客户符合条件并同意入会后，工作人员录入客户的基本信息，如名字、手机号码、所在区域和会员等级。会员等级由系统根据使用年限、消费情况和业务记录自动评定。不同等级的会员享有不同的专属活动，以提供个性化服务，增强品牌认可度和归属感。具体流程见图3.21。</w:t>
      </w:r>
    </w:p>
    <w:p w14:paraId="647BF464">
      <w:pPr>
        <w:pStyle w:val="4"/>
        <w:jc w:val="center"/>
        <w:rPr>
          <w:snapToGrid w:val="0"/>
          <w:sz w:val="24"/>
          <w:szCs w:val="24"/>
        </w:rPr>
      </w:pPr>
      <w:r>
        <w:rPr>
          <w:sz w:val="24"/>
          <w:szCs w:val="24"/>
        </w:rPr>
        <w:drawing>
          <wp:inline distT="0" distB="0" distL="0" distR="0">
            <wp:extent cx="3471545" cy="7541895"/>
            <wp:effectExtent l="0" t="0" r="0" b="0"/>
            <wp:docPr id="173829299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292994" name="图片 35"/>
                    <pic:cNvPicPr>
                      <a:picLocks noChangeAspect="1"/>
                    </pic:cNvPicPr>
                  </pic:nvPicPr>
                  <pic:blipFill>
                    <a:blip r:embed="rId61">
                      <a:extLst>
                        <a:ext uri="{28A0092B-C50C-407E-A947-70E740481C1C}">
                          <a14:useLocalDpi xmlns:a14="http://schemas.microsoft.com/office/drawing/2010/main" val="0"/>
                        </a:ext>
                      </a:extLst>
                    </a:blip>
                    <a:srcRect b="1558"/>
                    <a:stretch>
                      <a:fillRect/>
                    </a:stretch>
                  </pic:blipFill>
                  <pic:spPr>
                    <a:xfrm>
                      <a:off x="0" y="0"/>
                      <a:ext cx="3480475" cy="7541895"/>
                    </a:xfrm>
                    <a:prstGeom prst="rect">
                      <a:avLst/>
                    </a:prstGeom>
                  </pic:spPr>
                </pic:pic>
              </a:graphicData>
            </a:graphic>
          </wp:inline>
        </w:drawing>
      </w:r>
    </w:p>
    <w:p w14:paraId="5ED97F4E">
      <w:pPr>
        <w:pStyle w:val="18"/>
        <w:spacing w:line="440" w:lineRule="exact"/>
        <w:ind w:firstLine="0"/>
        <w:jc w:val="center"/>
        <w:rPr>
          <w:rFonts w:ascii="Times New Roman"/>
          <w:snapToGrid w:val="0"/>
          <w:spacing w:val="0"/>
          <w:position w:val="0"/>
          <w:szCs w:val="24"/>
        </w:rPr>
      </w:pPr>
      <w:bookmarkStart w:id="111" w:name="_Hlk180336793"/>
      <w:r>
        <w:rPr>
          <w:rFonts w:hint="eastAsia" w:ascii="Times New Roman"/>
          <w:snapToGrid w:val="0"/>
          <w:spacing w:val="0"/>
          <w:position w:val="0"/>
          <w:szCs w:val="24"/>
        </w:rPr>
        <w:t>图3.21 会员信息管理模块流程图</w:t>
      </w:r>
    </w:p>
    <w:bookmarkEnd w:id="111"/>
    <w:p w14:paraId="3AD0DCEE">
      <w:pPr>
        <w:pStyle w:val="4"/>
        <w:spacing w:line="440" w:lineRule="exact"/>
        <w:rPr>
          <w:snapToGrid w:val="0"/>
          <w:sz w:val="24"/>
          <w:szCs w:val="24"/>
        </w:rPr>
      </w:pPr>
      <w:r>
        <w:rPr>
          <w:rFonts w:hint="eastAsia"/>
          <w:snapToGrid w:val="0"/>
          <w:sz w:val="24"/>
          <w:szCs w:val="24"/>
        </w:rPr>
        <w:t>会员活动办理包括根据用户等级推荐并办理会员业务，涉及会员活动编辑、会员业务查询和会员业务办理三个子模块。</w:t>
      </w:r>
    </w:p>
    <w:p w14:paraId="2247C491">
      <w:pPr>
        <w:pStyle w:val="4"/>
        <w:spacing w:line="440" w:lineRule="exact"/>
        <w:rPr>
          <w:snapToGrid w:val="0"/>
          <w:sz w:val="24"/>
          <w:szCs w:val="24"/>
        </w:rPr>
      </w:pPr>
      <w:r>
        <w:rPr>
          <w:rFonts w:hint="eastAsia"/>
          <w:snapToGrid w:val="0"/>
          <w:sz w:val="24"/>
          <w:szCs w:val="24"/>
        </w:rPr>
        <w:t>会员活动信息编辑权限仅限于系统高级管理员，以确保区域内活动的一致性和信息安全。高级管理员可以发布、修改和删除会员活动。具体流程见图3.22。</w:t>
      </w:r>
    </w:p>
    <w:p w14:paraId="561B4486">
      <w:pPr>
        <w:pStyle w:val="4"/>
        <w:ind w:firstLine="0"/>
        <w:jc w:val="center"/>
        <w:rPr>
          <w:snapToGrid w:val="0"/>
          <w:sz w:val="24"/>
          <w:szCs w:val="24"/>
        </w:rPr>
      </w:pPr>
      <w:r>
        <w:rPr>
          <w:sz w:val="24"/>
          <w:szCs w:val="24"/>
        </w:rPr>
        <w:drawing>
          <wp:inline distT="0" distB="0" distL="0" distR="0">
            <wp:extent cx="3096260" cy="7488555"/>
            <wp:effectExtent l="0" t="0" r="8890" b="0"/>
            <wp:docPr id="16338351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35149" name="图片 38"/>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103153" cy="7504690"/>
                    </a:xfrm>
                    <a:prstGeom prst="rect">
                      <a:avLst/>
                    </a:prstGeom>
                  </pic:spPr>
                </pic:pic>
              </a:graphicData>
            </a:graphic>
          </wp:inline>
        </w:drawing>
      </w:r>
    </w:p>
    <w:p w14:paraId="42486D3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图3.22 会员活动编辑模块流程图</w:t>
      </w:r>
    </w:p>
    <w:p w14:paraId="688CF03B">
      <w:pPr>
        <w:pStyle w:val="4"/>
        <w:spacing w:line="440" w:lineRule="exact"/>
        <w:rPr>
          <w:snapToGrid w:val="0"/>
          <w:sz w:val="24"/>
          <w:szCs w:val="24"/>
        </w:rPr>
      </w:pPr>
      <w:r>
        <w:rPr>
          <w:rFonts w:hint="eastAsia"/>
          <w:snapToGrid w:val="0"/>
          <w:sz w:val="24"/>
          <w:szCs w:val="24"/>
        </w:rPr>
        <w:t>会员活动办理首先需通过手机号码或身份证号查询会员信息和已有业务。工作人员可修改或删除现有业务。当会员同意办理新业务时，工作人员通过业务办理界面进行操作。每项业务与办理人员信息关联，为工作评价提供数据。办理成功后，会员等级自动调整。具体流程见图3.23。</w:t>
      </w:r>
    </w:p>
    <w:p w14:paraId="5E88A075">
      <w:pPr>
        <w:pStyle w:val="4"/>
        <w:ind w:firstLine="0"/>
        <w:jc w:val="center"/>
        <w:rPr>
          <w:snapToGrid w:val="0"/>
          <w:sz w:val="24"/>
          <w:szCs w:val="24"/>
        </w:rPr>
      </w:pPr>
      <w:r>
        <w:rPr>
          <w:sz w:val="24"/>
          <w:szCs w:val="24"/>
        </w:rPr>
        <w:drawing>
          <wp:inline distT="0" distB="0" distL="0" distR="0">
            <wp:extent cx="3352800" cy="7115810"/>
            <wp:effectExtent l="0" t="0" r="0" b="0"/>
            <wp:docPr id="93662386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623868" name="图片 39"/>
                    <pic:cNvPicPr>
                      <a:picLocks noChangeAspect="1"/>
                    </pic:cNvPicPr>
                  </pic:nvPicPr>
                  <pic:blipFill>
                    <a:blip r:embed="rId63">
                      <a:extLst>
                        <a:ext uri="{28A0092B-C50C-407E-A947-70E740481C1C}">
                          <a14:useLocalDpi xmlns:a14="http://schemas.microsoft.com/office/drawing/2010/main" val="0"/>
                        </a:ext>
                      </a:extLst>
                    </a:blip>
                    <a:srcRect b="709"/>
                    <a:stretch>
                      <a:fillRect/>
                    </a:stretch>
                  </pic:blipFill>
                  <pic:spPr>
                    <a:xfrm>
                      <a:off x="0" y="0"/>
                      <a:ext cx="3360394" cy="7115810"/>
                    </a:xfrm>
                    <a:prstGeom prst="rect">
                      <a:avLst/>
                    </a:prstGeom>
                  </pic:spPr>
                </pic:pic>
              </a:graphicData>
            </a:graphic>
          </wp:inline>
        </w:drawing>
      </w:r>
    </w:p>
    <w:p w14:paraId="7C614B33">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图3.23会员业务查询与办理流程图</w:t>
      </w:r>
    </w:p>
    <w:p w14:paraId="58822CC6">
      <w:pPr>
        <w:pStyle w:val="3"/>
        <w:rPr>
          <w:sz w:val="24"/>
          <w:szCs w:val="24"/>
        </w:rPr>
      </w:pPr>
      <w:bookmarkStart w:id="112" w:name="_Toc263367172"/>
      <w:bookmarkStart w:id="113" w:name="_Toc263408492"/>
      <w:bookmarkStart w:id="114" w:name="_Toc265076549"/>
      <w:bookmarkStart w:id="115" w:name="_Toc264969727"/>
      <w:bookmarkStart w:id="116" w:name="_Toc326218770"/>
      <w:bookmarkStart w:id="117" w:name="_Toc24617"/>
      <w:r>
        <w:t>3.</w:t>
      </w:r>
      <w:r>
        <w:rPr>
          <w:rFonts w:hint="eastAsia"/>
        </w:rPr>
        <w:t>3</w:t>
      </w:r>
      <w:r>
        <w:t xml:space="preserve"> </w:t>
      </w:r>
      <w:bookmarkEnd w:id="112"/>
      <w:bookmarkEnd w:id="113"/>
      <w:bookmarkEnd w:id="114"/>
      <w:bookmarkEnd w:id="115"/>
      <w:bookmarkEnd w:id="116"/>
      <w:r>
        <w:rPr>
          <w:rFonts w:hint="eastAsia"/>
        </w:rPr>
        <w:t>数据库设计</w:t>
      </w:r>
      <w:bookmarkEnd w:id="117"/>
    </w:p>
    <w:p w14:paraId="78706D17">
      <w:pPr>
        <w:pStyle w:val="5"/>
      </w:pPr>
      <w:bookmarkStart w:id="118" w:name="_Toc326218771"/>
      <w:bookmarkStart w:id="119" w:name="_Toc5342"/>
      <w:r>
        <w:t>3.</w:t>
      </w:r>
      <w:r>
        <w:rPr>
          <w:rFonts w:hint="eastAsia"/>
        </w:rPr>
        <w:t>3</w:t>
      </w:r>
      <w:r>
        <w:t>.1</w:t>
      </w:r>
      <w:bookmarkEnd w:id="118"/>
      <w:r>
        <w:rPr>
          <w:rFonts w:hint="eastAsia"/>
        </w:rPr>
        <w:t>数据库构建框架</w:t>
      </w:r>
      <w:bookmarkEnd w:id="119"/>
    </w:p>
    <w:p w14:paraId="35EBD15B">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该系统是为移动公司连锁营业厅的业务管理、业务处理和用户信息管理而设计的。根据系统的功能要求，在数据处理层次上，对数据的增加、查询、修改和统计等方面提出了相应的要求。资料查询主要包括：移动营业大厅内员工资料、营业活动资料、移动营业大厅店铺实物资料、会员资料等；该数据增加包含了系统高层管理者对移动营业大厅经理信息，商业活动信息，会员活动信息等资料的添加；数据修正包括对手机用户商业活动信息、移动营业大厅实物信息等资料的修正；数据统计是指在企业经营管理模块中，对企业进行经营统计，并对员工的经营情况进行统计。该系统的数据库应该是完备的、相关的，对每一个功能模块的各种数据都要有一个全面的记录，并且要对每个功能模块间的数据逻辑关系进行清楚的表格化。最后，在创建数据库的时候，要将系统的数据安全性放在第一位，要对大厅店的操作人员的操作权限进行分级和安全验证，根据不同的身份级别的员工，设置了相应的数据处理权力，比如，大厅店的经理信息、企业活动信息、成员活动信息的增加、修订、删除等，只有由该体系中的高层管理者才能进行增加、更改、删除。图3.24的图解说明了移动营业厅的数据库结构</w:t>
      </w:r>
      <w:r>
        <w:rPr>
          <w:rFonts w:ascii="Times New Roman"/>
          <w:snapToGrid w:val="0"/>
          <w:spacing w:val="0"/>
          <w:position w:val="0"/>
          <w:szCs w:val="24"/>
        </w:rPr>
        <w:t>。</w:t>
      </w:r>
    </w:p>
    <w:p w14:paraId="54AE24B2">
      <w:pPr>
        <w:jc w:val="center"/>
      </w:pPr>
      <w:r>
        <w:drawing>
          <wp:inline distT="0" distB="0" distL="0" distR="0">
            <wp:extent cx="3698875" cy="3740150"/>
            <wp:effectExtent l="0" t="0" r="0" b="0"/>
            <wp:docPr id="36019391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93917" name="图片 40"/>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711926" cy="3753664"/>
                    </a:xfrm>
                    <a:prstGeom prst="rect">
                      <a:avLst/>
                    </a:prstGeom>
                  </pic:spPr>
                </pic:pic>
              </a:graphicData>
            </a:graphic>
          </wp:inline>
        </w:drawing>
      </w:r>
    </w:p>
    <w:p w14:paraId="03D0F80B">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图3.24 系统数据库框架图</w:t>
      </w:r>
    </w:p>
    <w:p w14:paraId="3AA6DB0C">
      <w:pPr>
        <w:pStyle w:val="5"/>
      </w:pPr>
      <w:bookmarkStart w:id="120" w:name="_Toc206"/>
      <w:r>
        <w:rPr>
          <w:rFonts w:hint="eastAsia"/>
        </w:rPr>
        <w:t>3.3.2 数据库结构设计</w:t>
      </w:r>
      <w:bookmarkEnd w:id="120"/>
    </w:p>
    <w:p w14:paraId="2A04CD7E">
      <w:pPr>
        <w:pStyle w:val="4"/>
        <w:spacing w:line="440" w:lineRule="exact"/>
        <w:rPr>
          <w:snapToGrid w:val="0"/>
          <w:sz w:val="24"/>
          <w:szCs w:val="24"/>
        </w:rPr>
      </w:pPr>
      <w:r>
        <w:rPr>
          <w:rFonts w:hint="eastAsia"/>
          <w:snapToGrid w:val="0"/>
          <w:sz w:val="24"/>
          <w:szCs w:val="24"/>
        </w:rPr>
        <w:t>在此基础上，本设计提出了一种基于E-R图表的移动营业厅管理系统。其中，厅店的信息主体和员工的信息主体两个部分；其中，企业管理模块包括企业信息主体和企业处理主体两部分；其中，物理管理模型的主体部分是物理信息实体和物理生产实体；其中，成员信息主体、成员活动信息主体以及成员活动实施主体三个部分组成。</w:t>
      </w:r>
    </w:p>
    <w:p w14:paraId="71A20F29">
      <w:pPr>
        <w:pStyle w:val="4"/>
        <w:spacing w:line="440" w:lineRule="exact"/>
        <w:rPr>
          <w:snapToGrid w:val="0"/>
          <w:sz w:val="24"/>
          <w:szCs w:val="24"/>
        </w:rPr>
      </w:pPr>
      <w:r>
        <w:rPr>
          <w:rFonts w:hint="eastAsia"/>
          <w:snapToGrid w:val="0"/>
          <w:sz w:val="24"/>
          <w:szCs w:val="24"/>
        </w:rPr>
        <w:t>厅店的信息内容包括：大厅的编号、渠道的编号、联系电话、大厅的地址、大厅的规模等等。</w:t>
      </w:r>
    </w:p>
    <w:p w14:paraId="0C5F313B">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4495800" cy="2076450"/>
            <wp:effectExtent l="0" t="0" r="0" b="0"/>
            <wp:docPr id="5"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IMG_256"/>
                    <pic:cNvPicPr>
                      <a:picLocks noChangeAspect="1"/>
                    </pic:cNvPicPr>
                  </pic:nvPicPr>
                  <pic:blipFill>
                    <a:blip r:embed="rId65"/>
                    <a:stretch>
                      <a:fillRect/>
                    </a:stretch>
                  </pic:blipFill>
                  <pic:spPr>
                    <a:xfrm>
                      <a:off x="0" y="0"/>
                      <a:ext cx="4495800" cy="2076450"/>
                    </a:xfrm>
                    <a:prstGeom prst="rect">
                      <a:avLst/>
                    </a:prstGeom>
                    <a:noFill/>
                    <a:ln w="9525">
                      <a:noFill/>
                    </a:ln>
                  </pic:spPr>
                </pic:pic>
              </a:graphicData>
            </a:graphic>
          </wp:inline>
        </w:drawing>
      </w:r>
    </w:p>
    <w:p w14:paraId="553078B4">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图3.25 厅店信息图</w:t>
      </w:r>
    </w:p>
    <w:p w14:paraId="7D8FB762">
      <w:pPr>
        <w:pStyle w:val="4"/>
        <w:spacing w:line="440" w:lineRule="exact"/>
        <w:rPr>
          <w:snapToGrid w:val="0"/>
          <w:sz w:val="24"/>
          <w:szCs w:val="24"/>
        </w:rPr>
      </w:pPr>
      <w:r>
        <w:rPr>
          <w:rFonts w:hint="eastAsia"/>
          <w:snapToGrid w:val="0"/>
          <w:sz w:val="24"/>
          <w:szCs w:val="24"/>
        </w:rPr>
        <w:t>员工信息的主要内容包括：帐号、工号、密码、姓名、大厅号、身份证、移动电话号码、职位等。</w:t>
      </w:r>
    </w:p>
    <w:p w14:paraId="7E64D342">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4572000" cy="2329815"/>
            <wp:effectExtent l="0" t="0" r="0" b="0"/>
            <wp:docPr id="6"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descr="IMG_256"/>
                    <pic:cNvPicPr>
                      <a:picLocks noChangeAspect="1"/>
                    </pic:cNvPicPr>
                  </pic:nvPicPr>
                  <pic:blipFill>
                    <a:blip r:embed="rId66"/>
                    <a:srcRect t="972"/>
                    <a:stretch>
                      <a:fillRect/>
                    </a:stretch>
                  </pic:blipFill>
                  <pic:spPr>
                    <a:xfrm>
                      <a:off x="0" y="0"/>
                      <a:ext cx="4572000" cy="2329815"/>
                    </a:xfrm>
                    <a:prstGeom prst="rect">
                      <a:avLst/>
                    </a:prstGeom>
                    <a:noFill/>
                    <a:ln w="9525">
                      <a:noFill/>
                    </a:ln>
                  </pic:spPr>
                </pic:pic>
              </a:graphicData>
            </a:graphic>
          </wp:inline>
        </w:drawing>
      </w:r>
    </w:p>
    <w:p w14:paraId="195376D3">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图3.26 工作人员信息图</w:t>
      </w:r>
    </w:p>
    <w:p w14:paraId="62BC003C">
      <w:pPr>
        <w:pStyle w:val="4"/>
        <w:spacing w:line="440" w:lineRule="exact"/>
        <w:rPr>
          <w:snapToGrid w:val="0"/>
          <w:sz w:val="24"/>
          <w:szCs w:val="24"/>
        </w:rPr>
      </w:pPr>
      <w:r>
        <w:rPr>
          <w:rFonts w:hint="eastAsia"/>
          <w:snapToGrid w:val="0"/>
          <w:sz w:val="24"/>
          <w:szCs w:val="24"/>
        </w:rPr>
        <w:t>一个商业信息的主体，包括一个服务号码、一个服务名、一个服务类型、一个服务内容、一个服务期限、一个服务价格，见图3.27。</w:t>
      </w:r>
    </w:p>
    <w:p w14:paraId="5AD43BCD">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4733925" cy="2219325"/>
            <wp:effectExtent l="0" t="0" r="9525" b="9525"/>
            <wp:docPr id="7"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descr="IMG_256"/>
                    <pic:cNvPicPr>
                      <a:picLocks noChangeAspect="1"/>
                    </pic:cNvPicPr>
                  </pic:nvPicPr>
                  <pic:blipFill>
                    <a:blip r:embed="rId67"/>
                    <a:stretch>
                      <a:fillRect/>
                    </a:stretch>
                  </pic:blipFill>
                  <pic:spPr>
                    <a:xfrm>
                      <a:off x="0" y="0"/>
                      <a:ext cx="4733925" cy="2219325"/>
                    </a:xfrm>
                    <a:prstGeom prst="rect">
                      <a:avLst/>
                    </a:prstGeom>
                    <a:noFill/>
                    <a:ln w="9525">
                      <a:noFill/>
                    </a:ln>
                  </pic:spPr>
                </pic:pic>
              </a:graphicData>
            </a:graphic>
          </wp:inline>
        </w:drawing>
      </w:r>
    </w:p>
    <w:p w14:paraId="2C83979B">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图3.27 业务信息图</w:t>
      </w:r>
    </w:p>
    <w:p w14:paraId="75919F1C">
      <w:pPr>
        <w:pStyle w:val="4"/>
        <w:spacing w:line="440" w:lineRule="exact"/>
        <w:rPr>
          <w:snapToGrid w:val="0"/>
          <w:sz w:val="24"/>
          <w:szCs w:val="24"/>
        </w:rPr>
      </w:pPr>
      <w:r>
        <w:rPr>
          <w:rFonts w:hint="eastAsia"/>
          <w:snapToGrid w:val="0"/>
          <w:sz w:val="24"/>
          <w:szCs w:val="24"/>
        </w:rPr>
        <w:t>业务处理信息包括业务编号，用户身份证、手机号码、员工工作号码，见图3.28。</w:t>
      </w:r>
    </w:p>
    <w:p w14:paraId="2401E5E5">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3657600" cy="2000250"/>
            <wp:effectExtent l="0" t="0" r="0" b="0"/>
            <wp:docPr id="8"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descr="IMG_256"/>
                    <pic:cNvPicPr>
                      <a:picLocks noChangeAspect="1"/>
                    </pic:cNvPicPr>
                  </pic:nvPicPr>
                  <pic:blipFill>
                    <a:blip r:embed="rId68"/>
                    <a:stretch>
                      <a:fillRect/>
                    </a:stretch>
                  </pic:blipFill>
                  <pic:spPr>
                    <a:xfrm>
                      <a:off x="0" y="0"/>
                      <a:ext cx="3657600" cy="2000250"/>
                    </a:xfrm>
                    <a:prstGeom prst="rect">
                      <a:avLst/>
                    </a:prstGeom>
                    <a:noFill/>
                    <a:ln w="9525">
                      <a:noFill/>
                    </a:ln>
                  </pic:spPr>
                </pic:pic>
              </a:graphicData>
            </a:graphic>
          </wp:inline>
        </w:drawing>
      </w:r>
    </w:p>
    <w:p w14:paraId="43A3DCA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图3.28 业务办理信息图</w:t>
      </w:r>
    </w:p>
    <w:p w14:paraId="65553ABF">
      <w:pPr>
        <w:pStyle w:val="4"/>
        <w:spacing w:line="440" w:lineRule="exact"/>
        <w:rPr>
          <w:snapToGrid w:val="0"/>
          <w:sz w:val="24"/>
          <w:szCs w:val="24"/>
        </w:rPr>
      </w:pPr>
      <w:r>
        <w:rPr>
          <w:rFonts w:hint="eastAsia"/>
          <w:snapToGrid w:val="0"/>
          <w:sz w:val="24"/>
          <w:szCs w:val="24"/>
        </w:rPr>
        <w:t>实物信息的实体主要包括实物编号、商店编号、实物名称、实物数量、实物价格如附图3.29所示。</w:t>
      </w:r>
    </w:p>
    <w:p w14:paraId="41761A6C">
      <w:pPr>
        <w:pStyle w:val="4"/>
        <w:ind w:firstLine="0"/>
        <w:jc w:val="center"/>
        <w:rPr>
          <w:rFonts w:ascii="宋体" w:hAnsi="宋体" w:cs="宋体"/>
          <w:sz w:val="24"/>
          <w:szCs w:val="24"/>
        </w:rPr>
      </w:pPr>
      <w:r>
        <w:rPr>
          <w:rFonts w:ascii="宋体" w:hAnsi="宋体" w:cs="宋体"/>
          <w:sz w:val="24"/>
          <w:szCs w:val="24"/>
        </w:rPr>
        <w:drawing>
          <wp:inline distT="0" distB="0" distL="114300" distR="114300">
            <wp:extent cx="4905375" cy="1819275"/>
            <wp:effectExtent l="0" t="0" r="9525" b="9525"/>
            <wp:docPr id="9"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descr="IMG_256"/>
                    <pic:cNvPicPr>
                      <a:picLocks noChangeAspect="1"/>
                    </pic:cNvPicPr>
                  </pic:nvPicPr>
                  <pic:blipFill>
                    <a:blip r:embed="rId69"/>
                    <a:stretch>
                      <a:fillRect/>
                    </a:stretch>
                  </pic:blipFill>
                  <pic:spPr>
                    <a:xfrm>
                      <a:off x="0" y="0"/>
                      <a:ext cx="4905375" cy="1819275"/>
                    </a:xfrm>
                    <a:prstGeom prst="rect">
                      <a:avLst/>
                    </a:prstGeom>
                    <a:noFill/>
                    <a:ln w="9525">
                      <a:noFill/>
                    </a:ln>
                  </pic:spPr>
                </pic:pic>
              </a:graphicData>
            </a:graphic>
          </wp:inline>
        </w:drawing>
      </w:r>
    </w:p>
    <w:p w14:paraId="19043E4D">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图3.29 实物信息图</w:t>
      </w:r>
    </w:p>
    <w:p w14:paraId="0A5EA22D">
      <w:pPr>
        <w:pStyle w:val="4"/>
        <w:spacing w:line="440" w:lineRule="exact"/>
        <w:rPr>
          <w:rFonts w:ascii="宋体" w:hAnsi="宋体" w:cs="宋体"/>
          <w:sz w:val="24"/>
          <w:szCs w:val="24"/>
        </w:rPr>
      </w:pPr>
      <w:r>
        <w:rPr>
          <w:rFonts w:hint="eastAsia" w:ascii="宋体" w:hAnsi="宋体" w:cs="宋体"/>
          <w:sz w:val="24"/>
          <w:szCs w:val="24"/>
        </w:rPr>
        <w:t>在此基础上，结合以上各实体关系图，得出了一个移动商业网点管理系统的总体</w:t>
      </w:r>
      <w:r>
        <w:rPr>
          <w:sz w:val="24"/>
          <w:szCs w:val="24"/>
        </w:rPr>
        <w:t>ERD</w:t>
      </w:r>
      <w:r>
        <w:rPr>
          <w:rFonts w:hint="eastAsia" w:ascii="宋体" w:hAnsi="宋体" w:cs="宋体"/>
          <w:sz w:val="24"/>
          <w:szCs w:val="24"/>
        </w:rPr>
        <w:t>图，如图</w:t>
      </w:r>
      <w:r>
        <w:rPr>
          <w:sz w:val="24"/>
          <w:szCs w:val="24"/>
        </w:rPr>
        <w:t>3.30</w:t>
      </w:r>
      <w:r>
        <w:rPr>
          <w:rFonts w:hint="eastAsia" w:ascii="宋体" w:hAnsi="宋体" w:cs="宋体"/>
          <w:sz w:val="24"/>
          <w:szCs w:val="24"/>
        </w:rPr>
        <w:t>所示</w:t>
      </w:r>
    </w:p>
    <w:p w14:paraId="1A7C324C">
      <w:pPr>
        <w:pStyle w:val="4"/>
        <w:ind w:firstLine="0"/>
        <w:jc w:val="center"/>
        <w:rPr>
          <w:rFonts w:ascii="宋体" w:hAnsi="宋体" w:cs="宋体"/>
          <w:sz w:val="24"/>
          <w:szCs w:val="24"/>
        </w:rPr>
      </w:pPr>
      <w:r>
        <w:rPr>
          <w:rFonts w:hint="eastAsia" w:ascii="宋体" w:hAnsi="宋体" w:cs="宋体"/>
          <w:sz w:val="24"/>
          <w:szCs w:val="24"/>
        </w:rPr>
        <w:drawing>
          <wp:inline distT="0" distB="0" distL="0" distR="0">
            <wp:extent cx="5070475" cy="3762375"/>
            <wp:effectExtent l="0" t="0" r="0" b="9525"/>
            <wp:docPr id="1684437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437053" name="图片 43"/>
                    <pic:cNvPicPr>
                      <a:picLocks noChangeAspect="1"/>
                    </pic:cNvPicPr>
                  </pic:nvPicPr>
                  <pic:blipFill>
                    <a:blip r:embed="rId70">
                      <a:extLst>
                        <a:ext uri="{28A0092B-C50C-407E-A947-70E740481C1C}">
                          <a14:useLocalDpi xmlns:a14="http://schemas.microsoft.com/office/drawing/2010/main" val="0"/>
                        </a:ext>
                      </a:extLst>
                    </a:blip>
                    <a:srcRect l="3969" t="4728" r="5108" b="6871"/>
                    <a:stretch>
                      <a:fillRect/>
                    </a:stretch>
                  </pic:blipFill>
                  <pic:spPr>
                    <a:xfrm>
                      <a:off x="0" y="0"/>
                      <a:ext cx="5079448" cy="3769078"/>
                    </a:xfrm>
                    <a:prstGeom prst="rect">
                      <a:avLst/>
                    </a:prstGeom>
                    <a:ln>
                      <a:noFill/>
                    </a:ln>
                  </pic:spPr>
                </pic:pic>
              </a:graphicData>
            </a:graphic>
          </wp:inline>
        </w:drawing>
      </w:r>
    </w:p>
    <w:p w14:paraId="2F080ADF">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图3.30 ERD图</w:t>
      </w:r>
    </w:p>
    <w:p w14:paraId="1E9510ED">
      <w:pPr>
        <w:pStyle w:val="5"/>
      </w:pPr>
      <w:bookmarkStart w:id="121" w:name="_Toc18240"/>
      <w:r>
        <w:rPr>
          <w:rFonts w:hint="eastAsia"/>
        </w:rPr>
        <w:t>3.3.3 数据库表的创建</w:t>
      </w:r>
      <w:bookmarkEnd w:id="121"/>
    </w:p>
    <w:p w14:paraId="1B5E9E38">
      <w:pPr>
        <w:pStyle w:val="4"/>
        <w:spacing w:line="440" w:lineRule="exact"/>
        <w:rPr>
          <w:rFonts w:cs="宋体"/>
          <w:sz w:val="24"/>
          <w:szCs w:val="24"/>
        </w:rPr>
      </w:pPr>
      <w:r>
        <w:rPr>
          <w:rFonts w:cs="宋体"/>
          <w:sz w:val="24"/>
          <w:szCs w:val="24"/>
        </w:rPr>
        <w:t>通过对</w:t>
      </w:r>
      <w:r>
        <w:rPr>
          <w:rFonts w:hint="eastAsia" w:cs="宋体"/>
          <w:sz w:val="24"/>
          <w:szCs w:val="24"/>
        </w:rPr>
        <w:t>移动公司连锁营业厅</w:t>
      </w:r>
      <w:r>
        <w:rPr>
          <w:rFonts w:cs="宋体"/>
          <w:sz w:val="24"/>
          <w:szCs w:val="24"/>
        </w:rPr>
        <w:t>监控系统的功能模块的设计，以及能够实现全局E-R图表的数据，对系统的数据库进行了</w:t>
      </w:r>
      <w:r>
        <w:rPr>
          <w:rFonts w:hint="eastAsia" w:cs="宋体"/>
          <w:sz w:val="24"/>
          <w:szCs w:val="24"/>
        </w:rPr>
        <w:t>设计</w:t>
      </w:r>
      <w:r>
        <w:rPr>
          <w:rFonts w:cs="宋体"/>
          <w:sz w:val="24"/>
          <w:szCs w:val="24"/>
        </w:rPr>
        <w:t>。</w:t>
      </w:r>
    </w:p>
    <w:p w14:paraId="79F0EF1A">
      <w:pPr>
        <w:pStyle w:val="4"/>
        <w:spacing w:line="440" w:lineRule="exact"/>
        <w:rPr>
          <w:rFonts w:cs="宋体"/>
          <w:sz w:val="24"/>
          <w:szCs w:val="24"/>
        </w:rPr>
      </w:pPr>
      <w:r>
        <w:rPr>
          <w:rFonts w:cs="宋体"/>
          <w:sz w:val="24"/>
          <w:szCs w:val="24"/>
        </w:rPr>
        <w:t>（1）厅店信息表</w:t>
      </w:r>
    </w:p>
    <w:p w14:paraId="288F2571">
      <w:pPr>
        <w:pStyle w:val="4"/>
        <w:spacing w:line="440" w:lineRule="exact"/>
        <w:rPr>
          <w:rFonts w:cs="宋体"/>
          <w:sz w:val="24"/>
          <w:szCs w:val="24"/>
        </w:rPr>
      </w:pPr>
      <w:r>
        <w:rPr>
          <w:rFonts w:cs="宋体"/>
          <w:sz w:val="24"/>
          <w:szCs w:val="24"/>
        </w:rPr>
        <w:t>厅店的信息包括：大厅号</w:t>
      </w:r>
      <w:r>
        <w:rPr>
          <w:rFonts w:hint="eastAsia" w:cs="宋体"/>
          <w:sz w:val="24"/>
          <w:szCs w:val="24"/>
        </w:rPr>
        <w:t>、</w:t>
      </w:r>
      <w:r>
        <w:rPr>
          <w:rFonts w:cs="宋体"/>
          <w:sz w:val="24"/>
          <w:szCs w:val="24"/>
        </w:rPr>
        <w:t>通道号</w:t>
      </w:r>
      <w:r>
        <w:rPr>
          <w:rFonts w:hint="eastAsia" w:cs="宋体"/>
          <w:sz w:val="24"/>
          <w:szCs w:val="24"/>
        </w:rPr>
        <w:t>、</w:t>
      </w:r>
      <w:r>
        <w:rPr>
          <w:rFonts w:cs="宋体"/>
          <w:sz w:val="24"/>
          <w:szCs w:val="24"/>
        </w:rPr>
        <w:t>大厅的地址</w:t>
      </w:r>
      <w:r>
        <w:rPr>
          <w:rFonts w:hint="eastAsia" w:cs="宋体"/>
          <w:sz w:val="24"/>
          <w:szCs w:val="24"/>
        </w:rPr>
        <w:t>、</w:t>
      </w:r>
      <w:r>
        <w:rPr>
          <w:rFonts w:cs="宋体"/>
          <w:sz w:val="24"/>
          <w:szCs w:val="24"/>
        </w:rPr>
        <w:t>联系电话</w:t>
      </w:r>
      <w:r>
        <w:rPr>
          <w:rFonts w:hint="eastAsia" w:cs="宋体"/>
          <w:sz w:val="24"/>
          <w:szCs w:val="24"/>
        </w:rPr>
        <w:t>、</w:t>
      </w:r>
      <w:r>
        <w:rPr>
          <w:rFonts w:cs="宋体"/>
          <w:sz w:val="24"/>
          <w:szCs w:val="24"/>
        </w:rPr>
        <w:t>大厅的规模等等。</w:t>
      </w:r>
    </w:p>
    <w:p w14:paraId="7BA75CAF">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1 厅店信息表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03"/>
        <w:gridCol w:w="2449"/>
        <w:gridCol w:w="1379"/>
        <w:gridCol w:w="1223"/>
        <w:gridCol w:w="1384"/>
      </w:tblGrid>
      <w:tr w14:paraId="389156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12" w:space="0"/>
              <w:left w:val="nil"/>
              <w:bottom w:val="single" w:color="auto" w:sz="4" w:space="0"/>
              <w:right w:val="single" w:color="auto" w:sz="4" w:space="0"/>
            </w:tcBorders>
          </w:tcPr>
          <w:p w14:paraId="05BAD04E">
            <w:pPr>
              <w:pStyle w:val="68"/>
            </w:pPr>
            <w:r>
              <w:t>名称</w:t>
            </w:r>
          </w:p>
        </w:tc>
        <w:tc>
          <w:tcPr>
            <w:tcW w:w="2267" w:type="dxa"/>
            <w:tcBorders>
              <w:top w:val="single" w:color="auto" w:sz="12" w:space="0"/>
              <w:left w:val="single" w:color="auto" w:sz="4" w:space="0"/>
              <w:bottom w:val="single" w:color="auto" w:sz="4" w:space="0"/>
              <w:right w:val="single" w:color="auto" w:sz="4" w:space="0"/>
            </w:tcBorders>
          </w:tcPr>
          <w:p w14:paraId="254A3AD2">
            <w:pPr>
              <w:pStyle w:val="68"/>
            </w:pPr>
            <w:r>
              <w:t>代码</w:t>
            </w:r>
          </w:p>
        </w:tc>
        <w:tc>
          <w:tcPr>
            <w:tcW w:w="1276" w:type="dxa"/>
            <w:tcBorders>
              <w:top w:val="single" w:color="auto" w:sz="12" w:space="0"/>
              <w:left w:val="single" w:color="auto" w:sz="4" w:space="0"/>
              <w:bottom w:val="single" w:color="auto" w:sz="4" w:space="0"/>
              <w:right w:val="single" w:color="auto" w:sz="4" w:space="0"/>
            </w:tcBorders>
          </w:tcPr>
          <w:p w14:paraId="407CCDC4">
            <w:pPr>
              <w:pStyle w:val="68"/>
            </w:pPr>
            <w:r>
              <w:t>数据类型</w:t>
            </w:r>
          </w:p>
        </w:tc>
        <w:tc>
          <w:tcPr>
            <w:tcW w:w="1132" w:type="dxa"/>
            <w:tcBorders>
              <w:top w:val="single" w:color="auto" w:sz="12" w:space="0"/>
              <w:left w:val="single" w:color="auto" w:sz="4" w:space="0"/>
              <w:bottom w:val="single" w:color="auto" w:sz="4" w:space="0"/>
              <w:right w:val="single" w:color="auto" w:sz="4" w:space="0"/>
            </w:tcBorders>
          </w:tcPr>
          <w:p w14:paraId="19A06379">
            <w:pPr>
              <w:pStyle w:val="68"/>
            </w:pPr>
            <w:r>
              <w:t>长度</w:t>
            </w:r>
          </w:p>
        </w:tc>
        <w:tc>
          <w:tcPr>
            <w:tcW w:w="1281" w:type="dxa"/>
            <w:tcBorders>
              <w:top w:val="single" w:color="auto" w:sz="12" w:space="0"/>
              <w:left w:val="single" w:color="auto" w:sz="4" w:space="0"/>
              <w:bottom w:val="single" w:color="auto" w:sz="4" w:space="0"/>
              <w:right w:val="nil"/>
            </w:tcBorders>
          </w:tcPr>
          <w:p w14:paraId="6AC32C16">
            <w:pPr>
              <w:pStyle w:val="68"/>
            </w:pPr>
            <w:r>
              <w:t>备注</w:t>
            </w:r>
          </w:p>
        </w:tc>
      </w:tr>
      <w:tr w14:paraId="28BC12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4" w:space="0"/>
              <w:left w:val="nil"/>
              <w:bottom w:val="single" w:color="auto" w:sz="4" w:space="0"/>
              <w:right w:val="single" w:color="auto" w:sz="4" w:space="0"/>
            </w:tcBorders>
          </w:tcPr>
          <w:p w14:paraId="5236DA74">
            <w:pPr>
              <w:pStyle w:val="68"/>
            </w:pPr>
            <w:r>
              <w:t>厅店编号（主键）</w:t>
            </w:r>
          </w:p>
        </w:tc>
        <w:tc>
          <w:tcPr>
            <w:tcW w:w="2267" w:type="dxa"/>
            <w:tcBorders>
              <w:top w:val="single" w:color="auto" w:sz="4" w:space="0"/>
              <w:left w:val="single" w:color="auto" w:sz="4" w:space="0"/>
              <w:bottom w:val="single" w:color="auto" w:sz="4" w:space="0"/>
              <w:right w:val="single" w:color="auto" w:sz="4" w:space="0"/>
            </w:tcBorders>
          </w:tcPr>
          <w:p w14:paraId="0791EE1D">
            <w:pPr>
              <w:pStyle w:val="68"/>
            </w:pPr>
            <w:r>
              <w:t>Store_ID</w:t>
            </w:r>
          </w:p>
        </w:tc>
        <w:tc>
          <w:tcPr>
            <w:tcW w:w="1276" w:type="dxa"/>
            <w:tcBorders>
              <w:top w:val="single" w:color="auto" w:sz="4" w:space="0"/>
              <w:left w:val="single" w:color="auto" w:sz="4" w:space="0"/>
              <w:bottom w:val="single" w:color="auto" w:sz="4" w:space="0"/>
              <w:right w:val="single" w:color="auto" w:sz="4" w:space="0"/>
            </w:tcBorders>
          </w:tcPr>
          <w:p w14:paraId="78AA44D7">
            <w:pPr>
              <w:pStyle w:val="68"/>
            </w:pPr>
            <w:r>
              <w:t>int</w:t>
            </w:r>
          </w:p>
        </w:tc>
        <w:tc>
          <w:tcPr>
            <w:tcW w:w="1132" w:type="dxa"/>
            <w:tcBorders>
              <w:top w:val="single" w:color="auto" w:sz="4" w:space="0"/>
              <w:left w:val="single" w:color="auto" w:sz="4" w:space="0"/>
              <w:bottom w:val="single" w:color="auto" w:sz="4" w:space="0"/>
              <w:right w:val="single" w:color="auto" w:sz="4" w:space="0"/>
            </w:tcBorders>
          </w:tcPr>
          <w:p w14:paraId="565197F0">
            <w:pPr>
              <w:pStyle w:val="68"/>
            </w:pPr>
            <w:r>
              <w:t>10</w:t>
            </w:r>
          </w:p>
        </w:tc>
        <w:tc>
          <w:tcPr>
            <w:tcW w:w="1281" w:type="dxa"/>
            <w:tcBorders>
              <w:top w:val="single" w:color="auto" w:sz="4" w:space="0"/>
              <w:left w:val="single" w:color="auto" w:sz="4" w:space="0"/>
              <w:bottom w:val="single" w:color="auto" w:sz="4" w:space="0"/>
              <w:right w:val="nil"/>
            </w:tcBorders>
          </w:tcPr>
          <w:p w14:paraId="33822CBC">
            <w:pPr>
              <w:pStyle w:val="68"/>
            </w:pPr>
            <w:r>
              <w:t>系统生成</w:t>
            </w:r>
          </w:p>
        </w:tc>
      </w:tr>
      <w:tr w14:paraId="596FAA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4" w:space="0"/>
              <w:left w:val="nil"/>
              <w:bottom w:val="single" w:color="auto" w:sz="4" w:space="0"/>
              <w:right w:val="single" w:color="auto" w:sz="4" w:space="0"/>
            </w:tcBorders>
          </w:tcPr>
          <w:p w14:paraId="164FE59C">
            <w:pPr>
              <w:pStyle w:val="68"/>
            </w:pPr>
            <w:r>
              <w:t>渠道编号</w:t>
            </w:r>
          </w:p>
        </w:tc>
        <w:tc>
          <w:tcPr>
            <w:tcW w:w="2267" w:type="dxa"/>
            <w:tcBorders>
              <w:top w:val="single" w:color="auto" w:sz="4" w:space="0"/>
              <w:left w:val="single" w:color="auto" w:sz="4" w:space="0"/>
              <w:bottom w:val="single" w:color="auto" w:sz="4" w:space="0"/>
              <w:right w:val="single" w:color="auto" w:sz="4" w:space="0"/>
            </w:tcBorders>
          </w:tcPr>
          <w:p w14:paraId="433EBC3A">
            <w:pPr>
              <w:pStyle w:val="68"/>
            </w:pPr>
            <w:r>
              <w:t>City_ID</w:t>
            </w:r>
          </w:p>
        </w:tc>
        <w:tc>
          <w:tcPr>
            <w:tcW w:w="1276" w:type="dxa"/>
            <w:tcBorders>
              <w:top w:val="single" w:color="auto" w:sz="4" w:space="0"/>
              <w:left w:val="single" w:color="auto" w:sz="4" w:space="0"/>
              <w:bottom w:val="single" w:color="auto" w:sz="4" w:space="0"/>
              <w:right w:val="single" w:color="auto" w:sz="4" w:space="0"/>
            </w:tcBorders>
          </w:tcPr>
          <w:p w14:paraId="113791E6">
            <w:pPr>
              <w:pStyle w:val="68"/>
            </w:pPr>
            <w:r>
              <w:t>int</w:t>
            </w:r>
          </w:p>
        </w:tc>
        <w:tc>
          <w:tcPr>
            <w:tcW w:w="1132" w:type="dxa"/>
            <w:tcBorders>
              <w:top w:val="single" w:color="auto" w:sz="4" w:space="0"/>
              <w:left w:val="single" w:color="auto" w:sz="4" w:space="0"/>
              <w:bottom w:val="single" w:color="auto" w:sz="4" w:space="0"/>
              <w:right w:val="single" w:color="auto" w:sz="4" w:space="0"/>
            </w:tcBorders>
          </w:tcPr>
          <w:p w14:paraId="1D90706D">
            <w:pPr>
              <w:pStyle w:val="68"/>
            </w:pPr>
            <w:r>
              <w:t>10</w:t>
            </w:r>
          </w:p>
        </w:tc>
        <w:tc>
          <w:tcPr>
            <w:tcW w:w="1281" w:type="dxa"/>
            <w:tcBorders>
              <w:top w:val="single" w:color="auto" w:sz="4" w:space="0"/>
              <w:left w:val="single" w:color="auto" w:sz="4" w:space="0"/>
              <w:bottom w:val="single" w:color="auto" w:sz="4" w:space="0"/>
              <w:right w:val="nil"/>
            </w:tcBorders>
          </w:tcPr>
          <w:p w14:paraId="4A539A5A">
            <w:pPr>
              <w:pStyle w:val="68"/>
            </w:pPr>
            <w:r>
              <w:t>可编写</w:t>
            </w:r>
          </w:p>
        </w:tc>
      </w:tr>
      <w:tr w14:paraId="70A4B8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4" w:space="0"/>
              <w:left w:val="nil"/>
              <w:bottom w:val="single" w:color="auto" w:sz="4" w:space="0"/>
              <w:right w:val="single" w:color="auto" w:sz="4" w:space="0"/>
            </w:tcBorders>
          </w:tcPr>
          <w:p w14:paraId="3902F962">
            <w:pPr>
              <w:pStyle w:val="68"/>
            </w:pPr>
            <w:r>
              <w:t>厅店区域</w:t>
            </w:r>
          </w:p>
        </w:tc>
        <w:tc>
          <w:tcPr>
            <w:tcW w:w="2267" w:type="dxa"/>
            <w:tcBorders>
              <w:top w:val="single" w:color="auto" w:sz="4" w:space="0"/>
              <w:left w:val="single" w:color="auto" w:sz="4" w:space="0"/>
              <w:bottom w:val="single" w:color="auto" w:sz="4" w:space="0"/>
              <w:right w:val="single" w:color="auto" w:sz="4" w:space="0"/>
            </w:tcBorders>
          </w:tcPr>
          <w:p w14:paraId="5BC77F23">
            <w:pPr>
              <w:pStyle w:val="68"/>
            </w:pPr>
            <w:r>
              <w:t>Store_Region</w:t>
            </w:r>
          </w:p>
        </w:tc>
        <w:tc>
          <w:tcPr>
            <w:tcW w:w="1276" w:type="dxa"/>
            <w:tcBorders>
              <w:top w:val="single" w:color="auto" w:sz="4" w:space="0"/>
              <w:left w:val="single" w:color="auto" w:sz="4" w:space="0"/>
              <w:bottom w:val="single" w:color="auto" w:sz="4" w:space="0"/>
              <w:right w:val="single" w:color="auto" w:sz="4" w:space="0"/>
            </w:tcBorders>
          </w:tcPr>
          <w:p w14:paraId="38156871">
            <w:pPr>
              <w:pStyle w:val="68"/>
            </w:pPr>
            <w:r>
              <w:t>string</w:t>
            </w:r>
          </w:p>
        </w:tc>
        <w:tc>
          <w:tcPr>
            <w:tcW w:w="1132" w:type="dxa"/>
            <w:tcBorders>
              <w:top w:val="single" w:color="auto" w:sz="4" w:space="0"/>
              <w:left w:val="single" w:color="auto" w:sz="4" w:space="0"/>
              <w:bottom w:val="single" w:color="auto" w:sz="4" w:space="0"/>
              <w:right w:val="single" w:color="auto" w:sz="4" w:space="0"/>
            </w:tcBorders>
          </w:tcPr>
          <w:p w14:paraId="13BC56FB">
            <w:pPr>
              <w:pStyle w:val="68"/>
            </w:pPr>
            <w:r>
              <w:t>20</w:t>
            </w:r>
          </w:p>
        </w:tc>
        <w:tc>
          <w:tcPr>
            <w:tcW w:w="1281" w:type="dxa"/>
            <w:tcBorders>
              <w:top w:val="single" w:color="auto" w:sz="4" w:space="0"/>
              <w:left w:val="single" w:color="auto" w:sz="4" w:space="0"/>
              <w:bottom w:val="single" w:color="auto" w:sz="4" w:space="0"/>
              <w:right w:val="nil"/>
            </w:tcBorders>
          </w:tcPr>
          <w:p w14:paraId="6B397C8E">
            <w:pPr>
              <w:pStyle w:val="68"/>
            </w:pPr>
            <w:r>
              <w:t>可编写</w:t>
            </w:r>
          </w:p>
        </w:tc>
      </w:tr>
      <w:tr w14:paraId="2916A4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4" w:space="0"/>
              <w:left w:val="nil"/>
              <w:bottom w:val="single" w:color="auto" w:sz="4" w:space="0"/>
              <w:right w:val="single" w:color="auto" w:sz="4" w:space="0"/>
            </w:tcBorders>
          </w:tcPr>
          <w:p w14:paraId="27F3846E">
            <w:pPr>
              <w:pStyle w:val="68"/>
            </w:pPr>
            <w:r>
              <w:t>厅店地址</w:t>
            </w:r>
          </w:p>
        </w:tc>
        <w:tc>
          <w:tcPr>
            <w:tcW w:w="2267" w:type="dxa"/>
            <w:tcBorders>
              <w:top w:val="single" w:color="auto" w:sz="4" w:space="0"/>
              <w:left w:val="single" w:color="auto" w:sz="4" w:space="0"/>
              <w:bottom w:val="single" w:color="auto" w:sz="4" w:space="0"/>
              <w:right w:val="single" w:color="auto" w:sz="4" w:space="0"/>
            </w:tcBorders>
          </w:tcPr>
          <w:p w14:paraId="5F38173B">
            <w:pPr>
              <w:pStyle w:val="68"/>
            </w:pPr>
            <w:r>
              <w:t>Store_Address</w:t>
            </w:r>
          </w:p>
        </w:tc>
        <w:tc>
          <w:tcPr>
            <w:tcW w:w="1276" w:type="dxa"/>
            <w:tcBorders>
              <w:top w:val="single" w:color="auto" w:sz="4" w:space="0"/>
              <w:left w:val="single" w:color="auto" w:sz="4" w:space="0"/>
              <w:bottom w:val="single" w:color="auto" w:sz="4" w:space="0"/>
              <w:right w:val="single" w:color="auto" w:sz="4" w:space="0"/>
            </w:tcBorders>
          </w:tcPr>
          <w:p w14:paraId="2E4D5E77">
            <w:pPr>
              <w:pStyle w:val="68"/>
            </w:pPr>
            <w:r>
              <w:t>string</w:t>
            </w:r>
          </w:p>
        </w:tc>
        <w:tc>
          <w:tcPr>
            <w:tcW w:w="1132" w:type="dxa"/>
            <w:tcBorders>
              <w:top w:val="single" w:color="auto" w:sz="4" w:space="0"/>
              <w:left w:val="single" w:color="auto" w:sz="4" w:space="0"/>
              <w:bottom w:val="single" w:color="auto" w:sz="4" w:space="0"/>
              <w:right w:val="single" w:color="auto" w:sz="4" w:space="0"/>
            </w:tcBorders>
          </w:tcPr>
          <w:p w14:paraId="0C9517C4">
            <w:pPr>
              <w:pStyle w:val="68"/>
            </w:pPr>
            <w:r>
              <w:t>50</w:t>
            </w:r>
          </w:p>
        </w:tc>
        <w:tc>
          <w:tcPr>
            <w:tcW w:w="1281" w:type="dxa"/>
            <w:tcBorders>
              <w:top w:val="single" w:color="auto" w:sz="4" w:space="0"/>
              <w:left w:val="single" w:color="auto" w:sz="4" w:space="0"/>
              <w:bottom w:val="single" w:color="auto" w:sz="4" w:space="0"/>
              <w:right w:val="nil"/>
            </w:tcBorders>
          </w:tcPr>
          <w:p w14:paraId="00C444CD">
            <w:pPr>
              <w:pStyle w:val="68"/>
            </w:pPr>
            <w:r>
              <w:t>可编写</w:t>
            </w:r>
          </w:p>
        </w:tc>
      </w:tr>
      <w:tr w14:paraId="5D80EC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4" w:space="0"/>
              <w:left w:val="nil"/>
              <w:bottom w:val="single" w:color="auto" w:sz="4" w:space="0"/>
              <w:right w:val="single" w:color="auto" w:sz="4" w:space="0"/>
            </w:tcBorders>
          </w:tcPr>
          <w:p w14:paraId="555553DE">
            <w:pPr>
              <w:pStyle w:val="68"/>
            </w:pPr>
            <w:r>
              <w:t>联系电话</w:t>
            </w:r>
          </w:p>
        </w:tc>
        <w:tc>
          <w:tcPr>
            <w:tcW w:w="2267" w:type="dxa"/>
            <w:tcBorders>
              <w:top w:val="single" w:color="auto" w:sz="4" w:space="0"/>
              <w:left w:val="single" w:color="auto" w:sz="4" w:space="0"/>
              <w:bottom w:val="single" w:color="auto" w:sz="4" w:space="0"/>
              <w:right w:val="single" w:color="auto" w:sz="4" w:space="0"/>
            </w:tcBorders>
          </w:tcPr>
          <w:p w14:paraId="3D3B0975">
            <w:pPr>
              <w:pStyle w:val="68"/>
            </w:pPr>
            <w:r>
              <w:t>Store_Phone</w:t>
            </w:r>
          </w:p>
        </w:tc>
        <w:tc>
          <w:tcPr>
            <w:tcW w:w="1276" w:type="dxa"/>
            <w:tcBorders>
              <w:top w:val="single" w:color="auto" w:sz="4" w:space="0"/>
              <w:left w:val="single" w:color="auto" w:sz="4" w:space="0"/>
              <w:bottom w:val="single" w:color="auto" w:sz="4" w:space="0"/>
              <w:right w:val="single" w:color="auto" w:sz="4" w:space="0"/>
            </w:tcBorders>
          </w:tcPr>
          <w:p w14:paraId="3DAAFCF1">
            <w:pPr>
              <w:pStyle w:val="68"/>
            </w:pPr>
            <w:r>
              <w:t>string</w:t>
            </w:r>
          </w:p>
        </w:tc>
        <w:tc>
          <w:tcPr>
            <w:tcW w:w="1132" w:type="dxa"/>
            <w:tcBorders>
              <w:top w:val="single" w:color="auto" w:sz="4" w:space="0"/>
              <w:left w:val="single" w:color="auto" w:sz="4" w:space="0"/>
              <w:bottom w:val="single" w:color="auto" w:sz="4" w:space="0"/>
              <w:right w:val="single" w:color="auto" w:sz="4" w:space="0"/>
            </w:tcBorders>
          </w:tcPr>
          <w:p w14:paraId="09542623">
            <w:pPr>
              <w:pStyle w:val="68"/>
            </w:pPr>
            <w:r>
              <w:t>12</w:t>
            </w:r>
          </w:p>
        </w:tc>
        <w:tc>
          <w:tcPr>
            <w:tcW w:w="1281" w:type="dxa"/>
            <w:tcBorders>
              <w:top w:val="single" w:color="auto" w:sz="4" w:space="0"/>
              <w:left w:val="single" w:color="auto" w:sz="4" w:space="0"/>
              <w:bottom w:val="single" w:color="auto" w:sz="4" w:space="0"/>
              <w:right w:val="nil"/>
            </w:tcBorders>
          </w:tcPr>
          <w:p w14:paraId="2FB9A2AB">
            <w:pPr>
              <w:pStyle w:val="68"/>
            </w:pPr>
            <w:r>
              <w:t>可编写</w:t>
            </w:r>
          </w:p>
        </w:tc>
      </w:tr>
      <w:tr w14:paraId="28B658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auto" w:sz="4" w:space="0"/>
              <w:left w:val="nil"/>
              <w:bottom w:val="single" w:color="auto" w:sz="12" w:space="0"/>
              <w:right w:val="single" w:color="auto" w:sz="4" w:space="0"/>
            </w:tcBorders>
          </w:tcPr>
          <w:p w14:paraId="283FF7BA">
            <w:pPr>
              <w:pStyle w:val="68"/>
            </w:pPr>
            <w:r>
              <w:t>厅店规模</w:t>
            </w:r>
          </w:p>
        </w:tc>
        <w:tc>
          <w:tcPr>
            <w:tcW w:w="2267" w:type="dxa"/>
            <w:tcBorders>
              <w:top w:val="single" w:color="auto" w:sz="4" w:space="0"/>
              <w:left w:val="single" w:color="auto" w:sz="4" w:space="0"/>
              <w:bottom w:val="single" w:color="auto" w:sz="12" w:space="0"/>
              <w:right w:val="single" w:color="auto" w:sz="4" w:space="0"/>
            </w:tcBorders>
          </w:tcPr>
          <w:p w14:paraId="66C453F0">
            <w:pPr>
              <w:pStyle w:val="68"/>
            </w:pPr>
            <w:r>
              <w:t>Store_Size</w:t>
            </w:r>
          </w:p>
        </w:tc>
        <w:tc>
          <w:tcPr>
            <w:tcW w:w="1276" w:type="dxa"/>
            <w:tcBorders>
              <w:top w:val="single" w:color="auto" w:sz="4" w:space="0"/>
              <w:left w:val="single" w:color="auto" w:sz="4" w:space="0"/>
              <w:bottom w:val="single" w:color="auto" w:sz="12" w:space="0"/>
              <w:right w:val="single" w:color="auto" w:sz="4" w:space="0"/>
            </w:tcBorders>
          </w:tcPr>
          <w:p w14:paraId="46C233CF">
            <w:pPr>
              <w:pStyle w:val="68"/>
            </w:pPr>
            <w:r>
              <w:t>string</w:t>
            </w:r>
          </w:p>
        </w:tc>
        <w:tc>
          <w:tcPr>
            <w:tcW w:w="1132" w:type="dxa"/>
            <w:tcBorders>
              <w:top w:val="single" w:color="auto" w:sz="4" w:space="0"/>
              <w:left w:val="single" w:color="auto" w:sz="4" w:space="0"/>
              <w:bottom w:val="single" w:color="auto" w:sz="12" w:space="0"/>
              <w:right w:val="single" w:color="auto" w:sz="4" w:space="0"/>
            </w:tcBorders>
          </w:tcPr>
          <w:p w14:paraId="20A5B58B">
            <w:pPr>
              <w:pStyle w:val="68"/>
            </w:pPr>
            <w:r>
              <w:t>20</w:t>
            </w:r>
          </w:p>
        </w:tc>
        <w:tc>
          <w:tcPr>
            <w:tcW w:w="1281" w:type="dxa"/>
            <w:tcBorders>
              <w:top w:val="single" w:color="auto" w:sz="4" w:space="0"/>
              <w:left w:val="single" w:color="auto" w:sz="4" w:space="0"/>
              <w:bottom w:val="single" w:color="auto" w:sz="12" w:space="0"/>
              <w:right w:val="nil"/>
            </w:tcBorders>
          </w:tcPr>
          <w:p w14:paraId="73FC3B15">
            <w:pPr>
              <w:pStyle w:val="68"/>
            </w:pPr>
            <w:r>
              <w:t>可编写</w:t>
            </w:r>
          </w:p>
        </w:tc>
      </w:tr>
    </w:tbl>
    <w:p w14:paraId="2E4C6185">
      <w:pPr>
        <w:pStyle w:val="4"/>
        <w:spacing w:line="440" w:lineRule="exact"/>
        <w:rPr>
          <w:rFonts w:cs="宋体"/>
          <w:sz w:val="24"/>
          <w:szCs w:val="24"/>
        </w:rPr>
      </w:pPr>
      <w:r>
        <w:rPr>
          <w:rFonts w:cs="宋体"/>
          <w:sz w:val="24"/>
          <w:szCs w:val="24"/>
        </w:rPr>
        <w:t>（2）工作人员信息表</w:t>
      </w:r>
    </w:p>
    <w:p w14:paraId="765A72B9">
      <w:pPr>
        <w:pStyle w:val="4"/>
        <w:spacing w:line="440" w:lineRule="exact"/>
        <w:rPr>
          <w:rFonts w:cs="宋体"/>
          <w:sz w:val="24"/>
          <w:szCs w:val="24"/>
        </w:rPr>
      </w:pPr>
      <w:r>
        <w:rPr>
          <w:rFonts w:cs="宋体"/>
          <w:sz w:val="24"/>
          <w:szCs w:val="24"/>
        </w:rPr>
        <w:t>员工资料主要包括：帐号</w:t>
      </w:r>
      <w:r>
        <w:rPr>
          <w:rFonts w:hint="eastAsia" w:cs="宋体"/>
          <w:sz w:val="24"/>
          <w:szCs w:val="24"/>
        </w:rPr>
        <w:t>、</w:t>
      </w:r>
      <w:r>
        <w:rPr>
          <w:rFonts w:cs="宋体"/>
          <w:sz w:val="24"/>
          <w:szCs w:val="24"/>
        </w:rPr>
        <w:t>密码</w:t>
      </w:r>
      <w:r>
        <w:rPr>
          <w:rFonts w:hint="eastAsia" w:cs="宋体"/>
          <w:sz w:val="24"/>
          <w:szCs w:val="24"/>
        </w:rPr>
        <w:t>、</w:t>
      </w:r>
      <w:r>
        <w:rPr>
          <w:rFonts w:cs="宋体"/>
          <w:sz w:val="24"/>
          <w:szCs w:val="24"/>
        </w:rPr>
        <w:t>工作号码</w:t>
      </w:r>
      <w:r>
        <w:rPr>
          <w:rFonts w:hint="eastAsia" w:cs="宋体"/>
          <w:sz w:val="24"/>
          <w:szCs w:val="24"/>
        </w:rPr>
        <w:t>、</w:t>
      </w:r>
      <w:r>
        <w:rPr>
          <w:rFonts w:cs="宋体"/>
          <w:sz w:val="24"/>
          <w:szCs w:val="24"/>
        </w:rPr>
        <w:t>姓名</w:t>
      </w:r>
      <w:r>
        <w:rPr>
          <w:rFonts w:hint="eastAsia" w:cs="宋体"/>
          <w:sz w:val="24"/>
          <w:szCs w:val="24"/>
        </w:rPr>
        <w:t>、</w:t>
      </w:r>
      <w:r>
        <w:rPr>
          <w:rFonts w:cs="宋体"/>
          <w:sz w:val="24"/>
          <w:szCs w:val="24"/>
        </w:rPr>
        <w:t>身份证</w:t>
      </w:r>
      <w:r>
        <w:rPr>
          <w:rFonts w:hint="eastAsia" w:cs="宋体"/>
          <w:sz w:val="24"/>
          <w:szCs w:val="24"/>
        </w:rPr>
        <w:t>、</w:t>
      </w:r>
      <w:r>
        <w:rPr>
          <w:rFonts w:cs="宋体"/>
          <w:sz w:val="24"/>
          <w:szCs w:val="24"/>
        </w:rPr>
        <w:t>职位</w:t>
      </w:r>
      <w:r>
        <w:rPr>
          <w:rFonts w:hint="eastAsia" w:cs="宋体"/>
          <w:sz w:val="24"/>
          <w:szCs w:val="24"/>
        </w:rPr>
        <w:t>、</w:t>
      </w:r>
      <w:r>
        <w:rPr>
          <w:rFonts w:cs="宋体"/>
          <w:sz w:val="24"/>
          <w:szCs w:val="24"/>
        </w:rPr>
        <w:t>移动电话号码</w:t>
      </w:r>
      <w:r>
        <w:rPr>
          <w:rFonts w:hint="eastAsia" w:cs="宋体"/>
          <w:sz w:val="24"/>
          <w:szCs w:val="24"/>
        </w:rPr>
        <w:t>、</w:t>
      </w:r>
      <w:r>
        <w:rPr>
          <w:rFonts w:cs="宋体"/>
          <w:sz w:val="24"/>
          <w:szCs w:val="24"/>
        </w:rPr>
        <w:t>大厅号等等，见表3</w:t>
      </w:r>
      <w:r>
        <w:rPr>
          <w:rFonts w:hint="eastAsia" w:cs="宋体"/>
          <w:sz w:val="24"/>
          <w:szCs w:val="24"/>
        </w:rPr>
        <w:t>.</w:t>
      </w:r>
      <w:r>
        <w:rPr>
          <w:rFonts w:cs="宋体"/>
          <w:sz w:val="24"/>
          <w:szCs w:val="24"/>
        </w:rPr>
        <w:t>2。</w:t>
      </w:r>
    </w:p>
    <w:p w14:paraId="057CD0FD">
      <w:pPr>
        <w:widowControl/>
        <w:jc w:val="center"/>
        <w:rPr>
          <w:snapToGrid w:val="0"/>
          <w:szCs w:val="24"/>
        </w:rPr>
      </w:pPr>
      <w:r>
        <w:rPr>
          <w:snapToGrid w:val="0"/>
          <w:szCs w:val="24"/>
        </w:rPr>
        <w:br w:type="page"/>
      </w:r>
      <w:r>
        <w:rPr>
          <w:rFonts w:ascii="Times New Roman" w:hAnsi="Times New Roman" w:eastAsia="宋体" w:cs="Times New Roman"/>
          <w:snapToGrid w:val="0"/>
          <w:spacing w:val="0"/>
          <w:kern w:val="2"/>
          <w:position w:val="0"/>
          <w:sz w:val="24"/>
          <w:szCs w:val="24"/>
          <w:lang w:val="en-US" w:eastAsia="zh-CN" w:bidi="ar-SA"/>
        </w:rPr>
        <w:t>表3</w:t>
      </w:r>
      <w:r>
        <w:rPr>
          <w:rFonts w:hint="eastAsia" w:ascii="Times New Roman" w:hAnsi="Times New Roman" w:eastAsia="宋体" w:cs="Times New Roman"/>
          <w:snapToGrid w:val="0"/>
          <w:spacing w:val="0"/>
          <w:kern w:val="2"/>
          <w:position w:val="0"/>
          <w:sz w:val="24"/>
          <w:szCs w:val="24"/>
          <w:lang w:val="en-US" w:eastAsia="zh-CN" w:bidi="ar-SA"/>
        </w:rPr>
        <w:t>.</w:t>
      </w:r>
      <w:r>
        <w:rPr>
          <w:rFonts w:ascii="Times New Roman" w:hAnsi="Times New Roman" w:eastAsia="宋体" w:cs="Times New Roman"/>
          <w:snapToGrid w:val="0"/>
          <w:spacing w:val="0"/>
          <w:kern w:val="2"/>
          <w:position w:val="0"/>
          <w:sz w:val="24"/>
          <w:szCs w:val="24"/>
          <w:lang w:val="en-US" w:eastAsia="zh-CN" w:bidi="ar-SA"/>
        </w:rPr>
        <w:t>2</w:t>
      </w:r>
      <w:r>
        <w:rPr>
          <w:snapToGrid w:val="0"/>
          <w:szCs w:val="24"/>
        </w:rPr>
        <w:t xml:space="preserve"> </w:t>
      </w:r>
      <w:r>
        <w:rPr>
          <w:rFonts w:ascii="Times New Roman" w:hAnsi="Times New Roman" w:eastAsia="宋体" w:cs="Times New Roman"/>
          <w:snapToGrid w:val="0"/>
          <w:spacing w:val="0"/>
          <w:kern w:val="2"/>
          <w:position w:val="0"/>
          <w:sz w:val="24"/>
          <w:szCs w:val="24"/>
          <w:lang w:val="en-US" w:eastAsia="zh-CN" w:bidi="ar-SA"/>
        </w:rPr>
        <w:t>工作人员信息表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80"/>
        <w:gridCol w:w="2501"/>
        <w:gridCol w:w="1371"/>
        <w:gridCol w:w="1212"/>
        <w:gridCol w:w="1374"/>
      </w:tblGrid>
      <w:tr w14:paraId="54B34E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12" w:space="0"/>
              <w:left w:val="nil"/>
              <w:bottom w:val="single" w:color="000000" w:sz="4" w:space="0"/>
              <w:right w:val="single" w:color="000000" w:sz="4" w:space="0"/>
            </w:tcBorders>
          </w:tcPr>
          <w:p w14:paraId="087653E0">
            <w:pPr>
              <w:pStyle w:val="68"/>
            </w:pPr>
            <w:r>
              <w:t>名称</w:t>
            </w:r>
          </w:p>
        </w:tc>
        <w:tc>
          <w:tcPr>
            <w:tcW w:w="2315" w:type="dxa"/>
            <w:tcBorders>
              <w:top w:val="single" w:color="000000" w:sz="12" w:space="0"/>
              <w:left w:val="single" w:color="000000" w:sz="4" w:space="0"/>
              <w:bottom w:val="single" w:color="000000" w:sz="4" w:space="0"/>
              <w:right w:val="single" w:color="000000" w:sz="4" w:space="0"/>
            </w:tcBorders>
          </w:tcPr>
          <w:p w14:paraId="32D21FAB">
            <w:pPr>
              <w:pStyle w:val="68"/>
            </w:pPr>
            <w:r>
              <w:t>代码</w:t>
            </w:r>
          </w:p>
        </w:tc>
        <w:tc>
          <w:tcPr>
            <w:tcW w:w="1269" w:type="dxa"/>
            <w:tcBorders>
              <w:top w:val="single" w:color="000000" w:sz="12" w:space="0"/>
              <w:left w:val="single" w:color="000000" w:sz="4" w:space="0"/>
              <w:bottom w:val="single" w:color="000000" w:sz="4" w:space="0"/>
              <w:right w:val="single" w:color="000000" w:sz="4" w:space="0"/>
            </w:tcBorders>
          </w:tcPr>
          <w:p w14:paraId="58BFB83C">
            <w:pPr>
              <w:pStyle w:val="68"/>
            </w:pPr>
            <w:r>
              <w:t>数据类型</w:t>
            </w:r>
          </w:p>
        </w:tc>
        <w:tc>
          <w:tcPr>
            <w:tcW w:w="1122" w:type="dxa"/>
            <w:tcBorders>
              <w:top w:val="single" w:color="000000" w:sz="12" w:space="0"/>
              <w:left w:val="single" w:color="000000" w:sz="4" w:space="0"/>
              <w:bottom w:val="single" w:color="000000" w:sz="4" w:space="0"/>
              <w:right w:val="single" w:color="000000" w:sz="4" w:space="0"/>
            </w:tcBorders>
          </w:tcPr>
          <w:p w14:paraId="4E30E6BD">
            <w:pPr>
              <w:pStyle w:val="68"/>
            </w:pPr>
            <w:r>
              <w:t>长度</w:t>
            </w:r>
          </w:p>
        </w:tc>
        <w:tc>
          <w:tcPr>
            <w:tcW w:w="1272" w:type="dxa"/>
            <w:tcBorders>
              <w:top w:val="single" w:color="000000" w:sz="12" w:space="0"/>
              <w:left w:val="single" w:color="000000" w:sz="4" w:space="0"/>
              <w:bottom w:val="single" w:color="000000" w:sz="4" w:space="0"/>
              <w:right w:val="nil"/>
            </w:tcBorders>
          </w:tcPr>
          <w:p w14:paraId="4377D3CB">
            <w:pPr>
              <w:pStyle w:val="68"/>
            </w:pPr>
            <w:r>
              <w:t>备注</w:t>
            </w:r>
          </w:p>
        </w:tc>
      </w:tr>
      <w:tr w14:paraId="0EA7E4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65A88F5A">
            <w:pPr>
              <w:pStyle w:val="68"/>
            </w:pPr>
            <w:r>
              <w:t>账号（主键）</w:t>
            </w:r>
          </w:p>
        </w:tc>
        <w:tc>
          <w:tcPr>
            <w:tcW w:w="2315" w:type="dxa"/>
            <w:tcBorders>
              <w:top w:val="single" w:color="000000" w:sz="4" w:space="0"/>
              <w:left w:val="single" w:color="000000" w:sz="4" w:space="0"/>
              <w:bottom w:val="single" w:color="000000" w:sz="4" w:space="0"/>
              <w:right w:val="single" w:color="000000" w:sz="4" w:space="0"/>
            </w:tcBorders>
          </w:tcPr>
          <w:p w14:paraId="01C34C05">
            <w:pPr>
              <w:pStyle w:val="68"/>
            </w:pPr>
            <w:r>
              <w:t>User_ID</w:t>
            </w:r>
          </w:p>
        </w:tc>
        <w:tc>
          <w:tcPr>
            <w:tcW w:w="1269" w:type="dxa"/>
            <w:tcBorders>
              <w:top w:val="single" w:color="000000" w:sz="4" w:space="0"/>
              <w:left w:val="single" w:color="000000" w:sz="4" w:space="0"/>
              <w:bottom w:val="single" w:color="000000" w:sz="4" w:space="0"/>
              <w:right w:val="single" w:color="000000" w:sz="4" w:space="0"/>
            </w:tcBorders>
          </w:tcPr>
          <w:p w14:paraId="7191022F">
            <w:pPr>
              <w:pStyle w:val="68"/>
            </w:pPr>
            <w:r>
              <w:t>int</w:t>
            </w:r>
          </w:p>
        </w:tc>
        <w:tc>
          <w:tcPr>
            <w:tcW w:w="1122" w:type="dxa"/>
            <w:tcBorders>
              <w:top w:val="single" w:color="000000" w:sz="4" w:space="0"/>
              <w:left w:val="single" w:color="000000" w:sz="4" w:space="0"/>
              <w:bottom w:val="single" w:color="000000" w:sz="4" w:space="0"/>
              <w:right w:val="single" w:color="000000" w:sz="4" w:space="0"/>
            </w:tcBorders>
          </w:tcPr>
          <w:p w14:paraId="4DA0F3EC">
            <w:pPr>
              <w:pStyle w:val="68"/>
            </w:pPr>
            <w:r>
              <w:t>10</w:t>
            </w:r>
          </w:p>
        </w:tc>
        <w:tc>
          <w:tcPr>
            <w:tcW w:w="1272" w:type="dxa"/>
            <w:tcBorders>
              <w:top w:val="single" w:color="000000" w:sz="4" w:space="0"/>
              <w:left w:val="single" w:color="000000" w:sz="4" w:space="0"/>
              <w:bottom w:val="single" w:color="000000" w:sz="4" w:space="0"/>
              <w:right w:val="nil"/>
            </w:tcBorders>
          </w:tcPr>
          <w:p w14:paraId="41F04DDB">
            <w:pPr>
              <w:pStyle w:val="68"/>
            </w:pPr>
            <w:r>
              <w:t>系统生成</w:t>
            </w:r>
          </w:p>
        </w:tc>
      </w:tr>
      <w:tr w14:paraId="237F7A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6CD97524">
            <w:pPr>
              <w:pStyle w:val="68"/>
            </w:pPr>
            <w:r>
              <w:t>密码</w:t>
            </w:r>
          </w:p>
        </w:tc>
        <w:tc>
          <w:tcPr>
            <w:tcW w:w="2315" w:type="dxa"/>
            <w:tcBorders>
              <w:top w:val="single" w:color="000000" w:sz="4" w:space="0"/>
              <w:left w:val="single" w:color="000000" w:sz="4" w:space="0"/>
              <w:bottom w:val="single" w:color="000000" w:sz="4" w:space="0"/>
              <w:right w:val="single" w:color="000000" w:sz="4" w:space="0"/>
            </w:tcBorders>
          </w:tcPr>
          <w:p w14:paraId="26E9B8C8">
            <w:pPr>
              <w:pStyle w:val="68"/>
            </w:pPr>
            <w:r>
              <w:t>User_Password</w:t>
            </w:r>
          </w:p>
        </w:tc>
        <w:tc>
          <w:tcPr>
            <w:tcW w:w="1269" w:type="dxa"/>
            <w:tcBorders>
              <w:top w:val="single" w:color="000000" w:sz="4" w:space="0"/>
              <w:left w:val="single" w:color="000000" w:sz="4" w:space="0"/>
              <w:bottom w:val="single" w:color="000000" w:sz="4" w:space="0"/>
              <w:right w:val="single" w:color="000000" w:sz="4" w:space="0"/>
            </w:tcBorders>
          </w:tcPr>
          <w:p w14:paraId="559B35AB">
            <w:pPr>
              <w:pStyle w:val="68"/>
            </w:pPr>
            <w:r>
              <w:t>int</w:t>
            </w:r>
          </w:p>
        </w:tc>
        <w:tc>
          <w:tcPr>
            <w:tcW w:w="1122" w:type="dxa"/>
            <w:tcBorders>
              <w:top w:val="single" w:color="000000" w:sz="4" w:space="0"/>
              <w:left w:val="single" w:color="000000" w:sz="4" w:space="0"/>
              <w:bottom w:val="single" w:color="000000" w:sz="4" w:space="0"/>
              <w:right w:val="single" w:color="000000" w:sz="4" w:space="0"/>
            </w:tcBorders>
          </w:tcPr>
          <w:p w14:paraId="5F88A98D">
            <w:pPr>
              <w:pStyle w:val="68"/>
            </w:pPr>
            <w:r>
              <w:t>20</w:t>
            </w:r>
          </w:p>
        </w:tc>
        <w:tc>
          <w:tcPr>
            <w:tcW w:w="1272" w:type="dxa"/>
            <w:tcBorders>
              <w:top w:val="single" w:color="000000" w:sz="4" w:space="0"/>
              <w:left w:val="single" w:color="000000" w:sz="4" w:space="0"/>
              <w:bottom w:val="single" w:color="000000" w:sz="4" w:space="0"/>
              <w:right w:val="nil"/>
            </w:tcBorders>
          </w:tcPr>
          <w:p w14:paraId="5B98C874">
            <w:pPr>
              <w:pStyle w:val="68"/>
            </w:pPr>
            <w:r>
              <w:t>可编写</w:t>
            </w:r>
          </w:p>
        </w:tc>
      </w:tr>
      <w:tr w14:paraId="2FB7F9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4A792ED0">
            <w:pPr>
              <w:pStyle w:val="68"/>
            </w:pPr>
            <w:r>
              <w:t>工号</w:t>
            </w:r>
          </w:p>
        </w:tc>
        <w:tc>
          <w:tcPr>
            <w:tcW w:w="2315" w:type="dxa"/>
            <w:tcBorders>
              <w:top w:val="single" w:color="000000" w:sz="4" w:space="0"/>
              <w:left w:val="single" w:color="000000" w:sz="4" w:space="0"/>
              <w:bottom w:val="single" w:color="000000" w:sz="4" w:space="0"/>
              <w:right w:val="single" w:color="000000" w:sz="4" w:space="0"/>
            </w:tcBorders>
          </w:tcPr>
          <w:p w14:paraId="70410D19">
            <w:pPr>
              <w:pStyle w:val="68"/>
            </w:pPr>
            <w:r>
              <w:t>User_DutyNumber</w:t>
            </w:r>
          </w:p>
        </w:tc>
        <w:tc>
          <w:tcPr>
            <w:tcW w:w="1269" w:type="dxa"/>
            <w:tcBorders>
              <w:top w:val="single" w:color="000000" w:sz="4" w:space="0"/>
              <w:left w:val="single" w:color="000000" w:sz="4" w:space="0"/>
              <w:bottom w:val="single" w:color="000000" w:sz="4" w:space="0"/>
              <w:right w:val="single" w:color="000000" w:sz="4" w:space="0"/>
            </w:tcBorders>
          </w:tcPr>
          <w:p w14:paraId="4CA29BE6">
            <w:pPr>
              <w:pStyle w:val="68"/>
            </w:pPr>
            <w:r>
              <w:t>int</w:t>
            </w:r>
          </w:p>
        </w:tc>
        <w:tc>
          <w:tcPr>
            <w:tcW w:w="1122" w:type="dxa"/>
            <w:tcBorders>
              <w:top w:val="single" w:color="000000" w:sz="4" w:space="0"/>
              <w:left w:val="single" w:color="000000" w:sz="4" w:space="0"/>
              <w:bottom w:val="single" w:color="000000" w:sz="4" w:space="0"/>
              <w:right w:val="single" w:color="000000" w:sz="4" w:space="0"/>
            </w:tcBorders>
          </w:tcPr>
          <w:p w14:paraId="51C9EB07">
            <w:pPr>
              <w:pStyle w:val="68"/>
            </w:pPr>
            <w:r>
              <w:t>10</w:t>
            </w:r>
          </w:p>
        </w:tc>
        <w:tc>
          <w:tcPr>
            <w:tcW w:w="1272" w:type="dxa"/>
            <w:tcBorders>
              <w:top w:val="single" w:color="000000" w:sz="4" w:space="0"/>
              <w:left w:val="single" w:color="000000" w:sz="4" w:space="0"/>
              <w:bottom w:val="single" w:color="000000" w:sz="4" w:space="0"/>
              <w:right w:val="nil"/>
            </w:tcBorders>
          </w:tcPr>
          <w:p w14:paraId="2F90FB0E">
            <w:pPr>
              <w:pStyle w:val="68"/>
            </w:pPr>
            <w:r>
              <w:t>系统生成</w:t>
            </w:r>
          </w:p>
        </w:tc>
      </w:tr>
      <w:tr w14:paraId="547D99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078B6A4E">
            <w:pPr>
              <w:pStyle w:val="68"/>
            </w:pPr>
            <w:r>
              <w:t>姓名</w:t>
            </w:r>
          </w:p>
        </w:tc>
        <w:tc>
          <w:tcPr>
            <w:tcW w:w="2315" w:type="dxa"/>
            <w:tcBorders>
              <w:top w:val="single" w:color="000000" w:sz="4" w:space="0"/>
              <w:left w:val="single" w:color="000000" w:sz="4" w:space="0"/>
              <w:bottom w:val="single" w:color="000000" w:sz="4" w:space="0"/>
              <w:right w:val="single" w:color="000000" w:sz="4" w:space="0"/>
            </w:tcBorders>
          </w:tcPr>
          <w:p w14:paraId="29F9086D">
            <w:pPr>
              <w:pStyle w:val="68"/>
            </w:pPr>
            <w:r>
              <w:t>User_Name</w:t>
            </w:r>
          </w:p>
        </w:tc>
        <w:tc>
          <w:tcPr>
            <w:tcW w:w="1269" w:type="dxa"/>
            <w:tcBorders>
              <w:top w:val="single" w:color="000000" w:sz="4" w:space="0"/>
              <w:left w:val="single" w:color="000000" w:sz="4" w:space="0"/>
              <w:bottom w:val="single" w:color="000000" w:sz="4" w:space="0"/>
              <w:right w:val="single" w:color="000000" w:sz="4" w:space="0"/>
            </w:tcBorders>
          </w:tcPr>
          <w:p w14:paraId="4D60F669">
            <w:pPr>
              <w:pStyle w:val="68"/>
            </w:pPr>
            <w:r>
              <w:t>string</w:t>
            </w:r>
          </w:p>
        </w:tc>
        <w:tc>
          <w:tcPr>
            <w:tcW w:w="1122" w:type="dxa"/>
            <w:tcBorders>
              <w:top w:val="single" w:color="000000" w:sz="4" w:space="0"/>
              <w:left w:val="single" w:color="000000" w:sz="4" w:space="0"/>
              <w:bottom w:val="single" w:color="000000" w:sz="4" w:space="0"/>
              <w:right w:val="single" w:color="000000" w:sz="4" w:space="0"/>
            </w:tcBorders>
          </w:tcPr>
          <w:p w14:paraId="4DE44471">
            <w:pPr>
              <w:pStyle w:val="68"/>
            </w:pPr>
            <w:r>
              <w:t>30</w:t>
            </w:r>
          </w:p>
        </w:tc>
        <w:tc>
          <w:tcPr>
            <w:tcW w:w="1272" w:type="dxa"/>
            <w:tcBorders>
              <w:top w:val="single" w:color="000000" w:sz="4" w:space="0"/>
              <w:left w:val="single" w:color="000000" w:sz="4" w:space="0"/>
              <w:bottom w:val="single" w:color="000000" w:sz="4" w:space="0"/>
              <w:right w:val="nil"/>
            </w:tcBorders>
          </w:tcPr>
          <w:p w14:paraId="46652609">
            <w:pPr>
              <w:pStyle w:val="68"/>
            </w:pPr>
            <w:r>
              <w:t>可编写</w:t>
            </w:r>
          </w:p>
        </w:tc>
      </w:tr>
      <w:tr w14:paraId="3AEBAA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6EEF3117">
            <w:pPr>
              <w:pStyle w:val="68"/>
            </w:pPr>
            <w:r>
              <w:t>身份证号</w:t>
            </w:r>
          </w:p>
        </w:tc>
        <w:tc>
          <w:tcPr>
            <w:tcW w:w="2315" w:type="dxa"/>
            <w:tcBorders>
              <w:top w:val="single" w:color="000000" w:sz="4" w:space="0"/>
              <w:left w:val="single" w:color="000000" w:sz="4" w:space="0"/>
              <w:bottom w:val="single" w:color="000000" w:sz="4" w:space="0"/>
              <w:right w:val="single" w:color="000000" w:sz="4" w:space="0"/>
            </w:tcBorders>
          </w:tcPr>
          <w:p w14:paraId="7DBF5240">
            <w:pPr>
              <w:pStyle w:val="68"/>
            </w:pPr>
            <w:r>
              <w:t>User_IDNumeber</w:t>
            </w:r>
          </w:p>
        </w:tc>
        <w:tc>
          <w:tcPr>
            <w:tcW w:w="1269" w:type="dxa"/>
            <w:tcBorders>
              <w:top w:val="single" w:color="000000" w:sz="4" w:space="0"/>
              <w:left w:val="single" w:color="000000" w:sz="4" w:space="0"/>
              <w:bottom w:val="single" w:color="000000" w:sz="4" w:space="0"/>
              <w:right w:val="single" w:color="000000" w:sz="4" w:space="0"/>
            </w:tcBorders>
          </w:tcPr>
          <w:p w14:paraId="68811A33">
            <w:pPr>
              <w:pStyle w:val="68"/>
            </w:pPr>
            <w:r>
              <w:t>int</w:t>
            </w:r>
          </w:p>
        </w:tc>
        <w:tc>
          <w:tcPr>
            <w:tcW w:w="1122" w:type="dxa"/>
            <w:tcBorders>
              <w:top w:val="single" w:color="000000" w:sz="4" w:space="0"/>
              <w:left w:val="single" w:color="000000" w:sz="4" w:space="0"/>
              <w:bottom w:val="single" w:color="000000" w:sz="4" w:space="0"/>
              <w:right w:val="single" w:color="000000" w:sz="4" w:space="0"/>
            </w:tcBorders>
          </w:tcPr>
          <w:p w14:paraId="1F684152">
            <w:pPr>
              <w:pStyle w:val="68"/>
            </w:pPr>
            <w:r>
              <w:t>20</w:t>
            </w:r>
          </w:p>
        </w:tc>
        <w:tc>
          <w:tcPr>
            <w:tcW w:w="1272" w:type="dxa"/>
            <w:tcBorders>
              <w:top w:val="single" w:color="000000" w:sz="4" w:space="0"/>
              <w:left w:val="single" w:color="000000" w:sz="4" w:space="0"/>
              <w:bottom w:val="single" w:color="000000" w:sz="4" w:space="0"/>
              <w:right w:val="nil"/>
            </w:tcBorders>
          </w:tcPr>
          <w:p w14:paraId="1FEB268B">
            <w:pPr>
              <w:pStyle w:val="68"/>
            </w:pPr>
            <w:r>
              <w:t>可编写</w:t>
            </w:r>
          </w:p>
        </w:tc>
      </w:tr>
      <w:tr w14:paraId="2D2BF5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3D7C0D5A">
            <w:pPr>
              <w:pStyle w:val="68"/>
            </w:pPr>
            <w:r>
              <w:t>职务</w:t>
            </w:r>
          </w:p>
        </w:tc>
        <w:tc>
          <w:tcPr>
            <w:tcW w:w="2315" w:type="dxa"/>
            <w:tcBorders>
              <w:top w:val="single" w:color="000000" w:sz="4" w:space="0"/>
              <w:left w:val="single" w:color="000000" w:sz="4" w:space="0"/>
              <w:bottom w:val="single" w:color="000000" w:sz="4" w:space="0"/>
              <w:right w:val="single" w:color="000000" w:sz="4" w:space="0"/>
            </w:tcBorders>
          </w:tcPr>
          <w:p w14:paraId="77E5C02D">
            <w:pPr>
              <w:pStyle w:val="68"/>
            </w:pPr>
            <w:r>
              <w:t>User_Duty</w:t>
            </w:r>
          </w:p>
        </w:tc>
        <w:tc>
          <w:tcPr>
            <w:tcW w:w="1269" w:type="dxa"/>
            <w:tcBorders>
              <w:top w:val="single" w:color="000000" w:sz="4" w:space="0"/>
              <w:left w:val="single" w:color="000000" w:sz="4" w:space="0"/>
              <w:bottom w:val="single" w:color="000000" w:sz="4" w:space="0"/>
              <w:right w:val="single" w:color="000000" w:sz="4" w:space="0"/>
            </w:tcBorders>
          </w:tcPr>
          <w:p w14:paraId="61800825">
            <w:pPr>
              <w:pStyle w:val="68"/>
            </w:pPr>
            <w:r>
              <w:t>string</w:t>
            </w:r>
          </w:p>
        </w:tc>
        <w:tc>
          <w:tcPr>
            <w:tcW w:w="1122" w:type="dxa"/>
            <w:tcBorders>
              <w:top w:val="single" w:color="000000" w:sz="4" w:space="0"/>
              <w:left w:val="single" w:color="000000" w:sz="4" w:space="0"/>
              <w:bottom w:val="single" w:color="000000" w:sz="4" w:space="0"/>
              <w:right w:val="single" w:color="000000" w:sz="4" w:space="0"/>
            </w:tcBorders>
          </w:tcPr>
          <w:p w14:paraId="077FE8AB">
            <w:pPr>
              <w:pStyle w:val="68"/>
            </w:pPr>
            <w:r>
              <w:t>30</w:t>
            </w:r>
          </w:p>
        </w:tc>
        <w:tc>
          <w:tcPr>
            <w:tcW w:w="1272" w:type="dxa"/>
            <w:tcBorders>
              <w:top w:val="single" w:color="000000" w:sz="4" w:space="0"/>
              <w:left w:val="single" w:color="000000" w:sz="4" w:space="0"/>
              <w:bottom w:val="single" w:color="000000" w:sz="4" w:space="0"/>
              <w:right w:val="nil"/>
            </w:tcBorders>
          </w:tcPr>
          <w:p w14:paraId="4C7FDDAD">
            <w:pPr>
              <w:pStyle w:val="68"/>
            </w:pPr>
            <w:r>
              <w:t>可编写</w:t>
            </w:r>
          </w:p>
        </w:tc>
      </w:tr>
      <w:tr w14:paraId="6444AB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4" w:space="0"/>
              <w:right w:val="single" w:color="000000" w:sz="4" w:space="0"/>
            </w:tcBorders>
          </w:tcPr>
          <w:p w14:paraId="180C6DC5">
            <w:pPr>
              <w:pStyle w:val="68"/>
            </w:pPr>
            <w:r>
              <w:t>手机号码</w:t>
            </w:r>
          </w:p>
        </w:tc>
        <w:tc>
          <w:tcPr>
            <w:tcW w:w="2315" w:type="dxa"/>
            <w:tcBorders>
              <w:top w:val="single" w:color="000000" w:sz="4" w:space="0"/>
              <w:left w:val="single" w:color="000000" w:sz="4" w:space="0"/>
              <w:bottom w:val="single" w:color="000000" w:sz="4" w:space="0"/>
              <w:right w:val="single" w:color="000000" w:sz="4" w:space="0"/>
            </w:tcBorders>
          </w:tcPr>
          <w:p w14:paraId="1D8A54F3">
            <w:pPr>
              <w:pStyle w:val="68"/>
            </w:pPr>
            <w:r>
              <w:t>User_Phone</w:t>
            </w:r>
          </w:p>
        </w:tc>
        <w:tc>
          <w:tcPr>
            <w:tcW w:w="1269" w:type="dxa"/>
            <w:tcBorders>
              <w:top w:val="single" w:color="000000" w:sz="4" w:space="0"/>
              <w:left w:val="single" w:color="000000" w:sz="4" w:space="0"/>
              <w:bottom w:val="single" w:color="000000" w:sz="4" w:space="0"/>
              <w:right w:val="single" w:color="000000" w:sz="4" w:space="0"/>
            </w:tcBorders>
          </w:tcPr>
          <w:p w14:paraId="30966862">
            <w:pPr>
              <w:pStyle w:val="68"/>
            </w:pPr>
            <w:r>
              <w:t>string</w:t>
            </w:r>
          </w:p>
        </w:tc>
        <w:tc>
          <w:tcPr>
            <w:tcW w:w="1122" w:type="dxa"/>
            <w:tcBorders>
              <w:top w:val="single" w:color="000000" w:sz="4" w:space="0"/>
              <w:left w:val="single" w:color="000000" w:sz="4" w:space="0"/>
              <w:bottom w:val="single" w:color="000000" w:sz="4" w:space="0"/>
              <w:right w:val="single" w:color="000000" w:sz="4" w:space="0"/>
            </w:tcBorders>
          </w:tcPr>
          <w:p w14:paraId="6C0A335B">
            <w:pPr>
              <w:pStyle w:val="68"/>
            </w:pPr>
            <w:r>
              <w:t>12</w:t>
            </w:r>
          </w:p>
        </w:tc>
        <w:tc>
          <w:tcPr>
            <w:tcW w:w="1272" w:type="dxa"/>
            <w:tcBorders>
              <w:top w:val="single" w:color="000000" w:sz="4" w:space="0"/>
              <w:left w:val="single" w:color="000000" w:sz="4" w:space="0"/>
              <w:bottom w:val="single" w:color="000000" w:sz="4" w:space="0"/>
              <w:right w:val="nil"/>
            </w:tcBorders>
          </w:tcPr>
          <w:p w14:paraId="6F7C74FA">
            <w:pPr>
              <w:pStyle w:val="68"/>
            </w:pPr>
            <w:r>
              <w:t>可编写</w:t>
            </w:r>
          </w:p>
        </w:tc>
      </w:tr>
      <w:tr w14:paraId="1A8F35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387" w:type="dxa"/>
            <w:tcBorders>
              <w:top w:val="single" w:color="000000" w:sz="4" w:space="0"/>
              <w:left w:val="nil"/>
              <w:bottom w:val="single" w:color="000000" w:sz="12" w:space="0"/>
              <w:right w:val="single" w:color="000000" w:sz="4" w:space="0"/>
            </w:tcBorders>
          </w:tcPr>
          <w:p w14:paraId="758E161B">
            <w:pPr>
              <w:pStyle w:val="68"/>
            </w:pPr>
            <w:r>
              <w:t>厅店编号</w:t>
            </w:r>
          </w:p>
        </w:tc>
        <w:tc>
          <w:tcPr>
            <w:tcW w:w="2315" w:type="dxa"/>
            <w:tcBorders>
              <w:top w:val="single" w:color="000000" w:sz="4" w:space="0"/>
              <w:left w:val="single" w:color="000000" w:sz="4" w:space="0"/>
              <w:bottom w:val="single" w:color="000000" w:sz="12" w:space="0"/>
              <w:right w:val="single" w:color="000000" w:sz="4" w:space="0"/>
            </w:tcBorders>
          </w:tcPr>
          <w:p w14:paraId="24BD0A75">
            <w:pPr>
              <w:pStyle w:val="68"/>
            </w:pPr>
            <w:r>
              <w:t>Store_ID</w:t>
            </w:r>
          </w:p>
        </w:tc>
        <w:tc>
          <w:tcPr>
            <w:tcW w:w="1269" w:type="dxa"/>
            <w:tcBorders>
              <w:top w:val="single" w:color="000000" w:sz="4" w:space="0"/>
              <w:left w:val="single" w:color="000000" w:sz="4" w:space="0"/>
              <w:bottom w:val="single" w:color="000000" w:sz="12" w:space="0"/>
              <w:right w:val="single" w:color="000000" w:sz="4" w:space="0"/>
            </w:tcBorders>
          </w:tcPr>
          <w:p w14:paraId="0A6408CE">
            <w:pPr>
              <w:pStyle w:val="68"/>
            </w:pPr>
            <w:r>
              <w:t>int</w:t>
            </w:r>
          </w:p>
        </w:tc>
        <w:tc>
          <w:tcPr>
            <w:tcW w:w="1122" w:type="dxa"/>
            <w:tcBorders>
              <w:top w:val="single" w:color="000000" w:sz="4" w:space="0"/>
              <w:left w:val="single" w:color="000000" w:sz="4" w:space="0"/>
              <w:bottom w:val="single" w:color="000000" w:sz="12" w:space="0"/>
              <w:right w:val="single" w:color="000000" w:sz="4" w:space="0"/>
            </w:tcBorders>
          </w:tcPr>
          <w:p w14:paraId="55C79556">
            <w:pPr>
              <w:pStyle w:val="68"/>
            </w:pPr>
            <w:r>
              <w:t>10</w:t>
            </w:r>
          </w:p>
        </w:tc>
        <w:tc>
          <w:tcPr>
            <w:tcW w:w="1272" w:type="dxa"/>
            <w:tcBorders>
              <w:top w:val="single" w:color="000000" w:sz="4" w:space="0"/>
              <w:left w:val="single" w:color="000000" w:sz="4" w:space="0"/>
              <w:bottom w:val="single" w:color="000000" w:sz="12" w:space="0"/>
              <w:right w:val="nil"/>
            </w:tcBorders>
          </w:tcPr>
          <w:p w14:paraId="068F4C4C">
            <w:pPr>
              <w:pStyle w:val="68"/>
            </w:pPr>
            <w:r>
              <w:t>系统生成</w:t>
            </w:r>
          </w:p>
        </w:tc>
      </w:tr>
    </w:tbl>
    <w:p w14:paraId="400C5E81">
      <w:pPr>
        <w:pStyle w:val="4"/>
        <w:spacing w:line="440" w:lineRule="exact"/>
        <w:rPr>
          <w:rFonts w:cs="宋体"/>
          <w:sz w:val="24"/>
          <w:szCs w:val="24"/>
        </w:rPr>
      </w:pPr>
      <w:r>
        <w:rPr>
          <w:rFonts w:cs="宋体"/>
          <w:sz w:val="24"/>
          <w:szCs w:val="24"/>
        </w:rPr>
        <w:t>（3）业务信息</w:t>
      </w:r>
    </w:p>
    <w:p w14:paraId="0FBCEF88">
      <w:pPr>
        <w:pStyle w:val="4"/>
        <w:spacing w:line="440" w:lineRule="exact"/>
        <w:rPr>
          <w:rFonts w:cs="宋体"/>
          <w:sz w:val="24"/>
          <w:szCs w:val="24"/>
        </w:rPr>
      </w:pPr>
      <w:r>
        <w:rPr>
          <w:rFonts w:cs="宋体"/>
          <w:sz w:val="24"/>
          <w:szCs w:val="24"/>
        </w:rPr>
        <w:t>其中包括服务编号</w:t>
      </w:r>
      <w:r>
        <w:rPr>
          <w:rFonts w:hint="eastAsia" w:cs="宋体"/>
          <w:sz w:val="24"/>
          <w:szCs w:val="24"/>
        </w:rPr>
        <w:t>、</w:t>
      </w:r>
      <w:r>
        <w:rPr>
          <w:rFonts w:cs="宋体"/>
          <w:sz w:val="24"/>
          <w:szCs w:val="24"/>
        </w:rPr>
        <w:t>服务种类</w:t>
      </w:r>
      <w:r>
        <w:rPr>
          <w:rFonts w:hint="eastAsia" w:cs="宋体"/>
          <w:sz w:val="24"/>
          <w:szCs w:val="24"/>
        </w:rPr>
        <w:t>、</w:t>
      </w:r>
      <w:r>
        <w:rPr>
          <w:rFonts w:cs="宋体"/>
          <w:sz w:val="24"/>
          <w:szCs w:val="24"/>
        </w:rPr>
        <w:t>服务名称</w:t>
      </w:r>
      <w:r>
        <w:rPr>
          <w:rFonts w:hint="eastAsia" w:cs="宋体"/>
          <w:sz w:val="24"/>
          <w:szCs w:val="24"/>
        </w:rPr>
        <w:t>、</w:t>
      </w:r>
      <w:r>
        <w:rPr>
          <w:rFonts w:cs="宋体"/>
          <w:sz w:val="24"/>
          <w:szCs w:val="24"/>
        </w:rPr>
        <w:t>服务期限</w:t>
      </w:r>
      <w:r>
        <w:rPr>
          <w:rFonts w:hint="eastAsia" w:cs="宋体"/>
          <w:sz w:val="24"/>
          <w:szCs w:val="24"/>
        </w:rPr>
        <w:t>、</w:t>
      </w:r>
      <w:r>
        <w:rPr>
          <w:rFonts w:cs="宋体"/>
          <w:sz w:val="24"/>
          <w:szCs w:val="24"/>
        </w:rPr>
        <w:t>服务价格</w:t>
      </w:r>
      <w:r>
        <w:rPr>
          <w:rFonts w:hint="eastAsia" w:cs="宋体"/>
          <w:sz w:val="24"/>
          <w:szCs w:val="24"/>
        </w:rPr>
        <w:t>、</w:t>
      </w:r>
      <w:r>
        <w:rPr>
          <w:rFonts w:cs="宋体"/>
          <w:sz w:val="24"/>
          <w:szCs w:val="24"/>
        </w:rPr>
        <w:t>服务内容等，见表3</w:t>
      </w:r>
      <w:r>
        <w:rPr>
          <w:rFonts w:hint="eastAsia" w:cs="宋体"/>
          <w:sz w:val="24"/>
          <w:szCs w:val="24"/>
        </w:rPr>
        <w:t>.</w:t>
      </w:r>
      <w:r>
        <w:rPr>
          <w:rFonts w:cs="宋体"/>
          <w:sz w:val="24"/>
          <w:szCs w:val="24"/>
        </w:rPr>
        <w:t>3。</w:t>
      </w:r>
    </w:p>
    <w:p w14:paraId="44CD13D5">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3 业务信息表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03"/>
        <w:gridCol w:w="2449"/>
        <w:gridCol w:w="1379"/>
        <w:gridCol w:w="1223"/>
        <w:gridCol w:w="1384"/>
      </w:tblGrid>
      <w:tr w14:paraId="36C719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12" w:space="0"/>
              <w:left w:val="nil"/>
              <w:bottom w:val="single" w:color="000000" w:sz="4" w:space="0"/>
              <w:right w:val="single" w:color="000000" w:sz="4" w:space="0"/>
            </w:tcBorders>
          </w:tcPr>
          <w:p w14:paraId="7D76FA5C">
            <w:pPr>
              <w:pStyle w:val="68"/>
            </w:pPr>
            <w:r>
              <w:t>名称</w:t>
            </w:r>
          </w:p>
        </w:tc>
        <w:tc>
          <w:tcPr>
            <w:tcW w:w="2267" w:type="dxa"/>
            <w:tcBorders>
              <w:top w:val="single" w:color="000000" w:sz="12" w:space="0"/>
              <w:left w:val="single" w:color="000000" w:sz="4" w:space="0"/>
              <w:bottom w:val="single" w:color="000000" w:sz="4" w:space="0"/>
              <w:right w:val="single" w:color="000000" w:sz="4" w:space="0"/>
            </w:tcBorders>
          </w:tcPr>
          <w:p w14:paraId="43559397">
            <w:pPr>
              <w:pStyle w:val="68"/>
            </w:pPr>
            <w:r>
              <w:t>代码</w:t>
            </w:r>
          </w:p>
        </w:tc>
        <w:tc>
          <w:tcPr>
            <w:tcW w:w="1276" w:type="dxa"/>
            <w:tcBorders>
              <w:top w:val="single" w:color="000000" w:sz="12" w:space="0"/>
              <w:left w:val="single" w:color="000000" w:sz="4" w:space="0"/>
              <w:bottom w:val="single" w:color="000000" w:sz="4" w:space="0"/>
              <w:right w:val="single" w:color="000000" w:sz="4" w:space="0"/>
            </w:tcBorders>
          </w:tcPr>
          <w:p w14:paraId="20D77290">
            <w:pPr>
              <w:pStyle w:val="68"/>
            </w:pPr>
            <w:r>
              <w:t>数据类型</w:t>
            </w:r>
          </w:p>
        </w:tc>
        <w:tc>
          <w:tcPr>
            <w:tcW w:w="1132" w:type="dxa"/>
            <w:tcBorders>
              <w:top w:val="single" w:color="000000" w:sz="12" w:space="0"/>
              <w:left w:val="single" w:color="000000" w:sz="4" w:space="0"/>
              <w:bottom w:val="single" w:color="000000" w:sz="4" w:space="0"/>
              <w:right w:val="single" w:color="000000" w:sz="4" w:space="0"/>
            </w:tcBorders>
          </w:tcPr>
          <w:p w14:paraId="480F49F9">
            <w:pPr>
              <w:pStyle w:val="68"/>
            </w:pPr>
            <w:r>
              <w:t>长度</w:t>
            </w:r>
          </w:p>
        </w:tc>
        <w:tc>
          <w:tcPr>
            <w:tcW w:w="1281" w:type="dxa"/>
            <w:tcBorders>
              <w:top w:val="single" w:color="000000" w:sz="12" w:space="0"/>
              <w:left w:val="single" w:color="000000" w:sz="4" w:space="0"/>
              <w:bottom w:val="single" w:color="000000" w:sz="4" w:space="0"/>
              <w:right w:val="nil"/>
            </w:tcBorders>
          </w:tcPr>
          <w:p w14:paraId="5143743A">
            <w:pPr>
              <w:pStyle w:val="68"/>
            </w:pPr>
            <w:r>
              <w:t>备注</w:t>
            </w:r>
          </w:p>
        </w:tc>
      </w:tr>
      <w:tr w14:paraId="10321C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4" w:space="0"/>
              <w:left w:val="nil"/>
              <w:bottom w:val="single" w:color="000000" w:sz="4" w:space="0"/>
              <w:right w:val="single" w:color="000000" w:sz="4" w:space="0"/>
            </w:tcBorders>
          </w:tcPr>
          <w:p w14:paraId="5C0E453C">
            <w:pPr>
              <w:pStyle w:val="68"/>
            </w:pPr>
            <w:r>
              <w:t>业务编号</w:t>
            </w:r>
          </w:p>
        </w:tc>
        <w:tc>
          <w:tcPr>
            <w:tcW w:w="2267" w:type="dxa"/>
            <w:tcBorders>
              <w:top w:val="single" w:color="000000" w:sz="4" w:space="0"/>
              <w:left w:val="single" w:color="000000" w:sz="4" w:space="0"/>
              <w:bottom w:val="single" w:color="000000" w:sz="4" w:space="0"/>
              <w:right w:val="single" w:color="000000" w:sz="4" w:space="0"/>
            </w:tcBorders>
          </w:tcPr>
          <w:p w14:paraId="2F639563">
            <w:pPr>
              <w:pStyle w:val="68"/>
            </w:pPr>
            <w:r>
              <w:t>Business_ID</w:t>
            </w:r>
          </w:p>
        </w:tc>
        <w:tc>
          <w:tcPr>
            <w:tcW w:w="1276" w:type="dxa"/>
            <w:tcBorders>
              <w:top w:val="single" w:color="000000" w:sz="4" w:space="0"/>
              <w:left w:val="single" w:color="000000" w:sz="4" w:space="0"/>
              <w:bottom w:val="single" w:color="000000" w:sz="4" w:space="0"/>
              <w:right w:val="single" w:color="000000" w:sz="4" w:space="0"/>
            </w:tcBorders>
          </w:tcPr>
          <w:p w14:paraId="05E3FA40">
            <w:pPr>
              <w:pStyle w:val="68"/>
            </w:pPr>
            <w:r>
              <w:t>int</w:t>
            </w:r>
          </w:p>
        </w:tc>
        <w:tc>
          <w:tcPr>
            <w:tcW w:w="1132" w:type="dxa"/>
            <w:tcBorders>
              <w:top w:val="single" w:color="000000" w:sz="4" w:space="0"/>
              <w:left w:val="single" w:color="000000" w:sz="4" w:space="0"/>
              <w:bottom w:val="single" w:color="000000" w:sz="4" w:space="0"/>
              <w:right w:val="single" w:color="000000" w:sz="4" w:space="0"/>
            </w:tcBorders>
          </w:tcPr>
          <w:p w14:paraId="6C843FF4">
            <w:pPr>
              <w:pStyle w:val="68"/>
            </w:pPr>
            <w:r>
              <w:t>10</w:t>
            </w:r>
          </w:p>
        </w:tc>
        <w:tc>
          <w:tcPr>
            <w:tcW w:w="1281" w:type="dxa"/>
            <w:tcBorders>
              <w:top w:val="single" w:color="000000" w:sz="4" w:space="0"/>
              <w:left w:val="single" w:color="000000" w:sz="4" w:space="0"/>
              <w:bottom w:val="single" w:color="000000" w:sz="4" w:space="0"/>
              <w:right w:val="nil"/>
            </w:tcBorders>
          </w:tcPr>
          <w:p w14:paraId="3A9DFBD0">
            <w:pPr>
              <w:pStyle w:val="68"/>
            </w:pPr>
            <w:r>
              <w:t>系统生成</w:t>
            </w:r>
          </w:p>
        </w:tc>
      </w:tr>
      <w:tr w14:paraId="28156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4" w:space="0"/>
              <w:left w:val="nil"/>
              <w:bottom w:val="single" w:color="000000" w:sz="4" w:space="0"/>
              <w:right w:val="single" w:color="000000" w:sz="4" w:space="0"/>
            </w:tcBorders>
          </w:tcPr>
          <w:p w14:paraId="2D32A77A">
            <w:pPr>
              <w:pStyle w:val="68"/>
            </w:pPr>
            <w:r>
              <w:t>业务类型</w:t>
            </w:r>
          </w:p>
        </w:tc>
        <w:tc>
          <w:tcPr>
            <w:tcW w:w="2267" w:type="dxa"/>
            <w:tcBorders>
              <w:top w:val="single" w:color="000000" w:sz="4" w:space="0"/>
              <w:left w:val="single" w:color="000000" w:sz="4" w:space="0"/>
              <w:bottom w:val="single" w:color="000000" w:sz="4" w:space="0"/>
              <w:right w:val="single" w:color="000000" w:sz="4" w:space="0"/>
            </w:tcBorders>
          </w:tcPr>
          <w:p w14:paraId="7150F43D">
            <w:pPr>
              <w:pStyle w:val="68"/>
            </w:pPr>
            <w:r>
              <w:t>Business_Style</w:t>
            </w:r>
          </w:p>
        </w:tc>
        <w:tc>
          <w:tcPr>
            <w:tcW w:w="1276" w:type="dxa"/>
            <w:tcBorders>
              <w:top w:val="single" w:color="000000" w:sz="4" w:space="0"/>
              <w:left w:val="single" w:color="000000" w:sz="4" w:space="0"/>
              <w:bottom w:val="single" w:color="000000" w:sz="4" w:space="0"/>
              <w:right w:val="single" w:color="000000" w:sz="4" w:space="0"/>
            </w:tcBorders>
          </w:tcPr>
          <w:p w14:paraId="77868019">
            <w:pPr>
              <w:pStyle w:val="68"/>
            </w:pPr>
            <w:r>
              <w:t>string</w:t>
            </w:r>
          </w:p>
        </w:tc>
        <w:tc>
          <w:tcPr>
            <w:tcW w:w="1132" w:type="dxa"/>
            <w:tcBorders>
              <w:top w:val="single" w:color="000000" w:sz="4" w:space="0"/>
              <w:left w:val="single" w:color="000000" w:sz="4" w:space="0"/>
              <w:bottom w:val="single" w:color="000000" w:sz="4" w:space="0"/>
              <w:right w:val="single" w:color="000000" w:sz="4" w:space="0"/>
            </w:tcBorders>
          </w:tcPr>
          <w:p w14:paraId="713F8EDC">
            <w:pPr>
              <w:pStyle w:val="68"/>
            </w:pPr>
            <w:r>
              <w:t>20</w:t>
            </w:r>
          </w:p>
        </w:tc>
        <w:tc>
          <w:tcPr>
            <w:tcW w:w="1281" w:type="dxa"/>
            <w:tcBorders>
              <w:top w:val="single" w:color="000000" w:sz="4" w:space="0"/>
              <w:left w:val="single" w:color="000000" w:sz="4" w:space="0"/>
              <w:bottom w:val="single" w:color="000000" w:sz="4" w:space="0"/>
              <w:right w:val="nil"/>
            </w:tcBorders>
          </w:tcPr>
          <w:p w14:paraId="61CC32F0">
            <w:pPr>
              <w:pStyle w:val="68"/>
            </w:pPr>
            <w:r>
              <w:t>可编写</w:t>
            </w:r>
          </w:p>
        </w:tc>
      </w:tr>
      <w:tr w14:paraId="0594D0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4" w:space="0"/>
              <w:left w:val="nil"/>
              <w:bottom w:val="single" w:color="000000" w:sz="4" w:space="0"/>
              <w:right w:val="single" w:color="000000" w:sz="4" w:space="0"/>
            </w:tcBorders>
          </w:tcPr>
          <w:p w14:paraId="74B3258C">
            <w:pPr>
              <w:pStyle w:val="68"/>
            </w:pPr>
            <w:r>
              <w:t>业务名称</w:t>
            </w:r>
          </w:p>
        </w:tc>
        <w:tc>
          <w:tcPr>
            <w:tcW w:w="2267" w:type="dxa"/>
            <w:tcBorders>
              <w:top w:val="single" w:color="000000" w:sz="4" w:space="0"/>
              <w:left w:val="single" w:color="000000" w:sz="4" w:space="0"/>
              <w:bottom w:val="single" w:color="000000" w:sz="4" w:space="0"/>
              <w:right w:val="single" w:color="000000" w:sz="4" w:space="0"/>
            </w:tcBorders>
          </w:tcPr>
          <w:p w14:paraId="4B40E499">
            <w:pPr>
              <w:pStyle w:val="68"/>
            </w:pPr>
            <w:r>
              <w:t>Business_Name</w:t>
            </w:r>
          </w:p>
        </w:tc>
        <w:tc>
          <w:tcPr>
            <w:tcW w:w="1276" w:type="dxa"/>
            <w:tcBorders>
              <w:top w:val="single" w:color="000000" w:sz="4" w:space="0"/>
              <w:left w:val="single" w:color="000000" w:sz="4" w:space="0"/>
              <w:bottom w:val="single" w:color="000000" w:sz="4" w:space="0"/>
              <w:right w:val="single" w:color="000000" w:sz="4" w:space="0"/>
            </w:tcBorders>
          </w:tcPr>
          <w:p w14:paraId="67709773">
            <w:pPr>
              <w:pStyle w:val="68"/>
            </w:pPr>
            <w:r>
              <w:t>string</w:t>
            </w:r>
          </w:p>
        </w:tc>
        <w:tc>
          <w:tcPr>
            <w:tcW w:w="1132" w:type="dxa"/>
            <w:tcBorders>
              <w:top w:val="single" w:color="000000" w:sz="4" w:space="0"/>
              <w:left w:val="single" w:color="000000" w:sz="4" w:space="0"/>
              <w:bottom w:val="single" w:color="000000" w:sz="4" w:space="0"/>
              <w:right w:val="single" w:color="000000" w:sz="4" w:space="0"/>
            </w:tcBorders>
          </w:tcPr>
          <w:p w14:paraId="16F2A016">
            <w:pPr>
              <w:pStyle w:val="68"/>
            </w:pPr>
            <w:r>
              <w:t>20</w:t>
            </w:r>
          </w:p>
        </w:tc>
        <w:tc>
          <w:tcPr>
            <w:tcW w:w="1281" w:type="dxa"/>
            <w:tcBorders>
              <w:top w:val="single" w:color="000000" w:sz="4" w:space="0"/>
              <w:left w:val="single" w:color="000000" w:sz="4" w:space="0"/>
              <w:bottom w:val="single" w:color="000000" w:sz="4" w:space="0"/>
              <w:right w:val="nil"/>
            </w:tcBorders>
          </w:tcPr>
          <w:p w14:paraId="183CF7D5">
            <w:pPr>
              <w:pStyle w:val="68"/>
            </w:pPr>
            <w:r>
              <w:t>可编写</w:t>
            </w:r>
          </w:p>
        </w:tc>
      </w:tr>
      <w:tr w14:paraId="77C67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4" w:space="0"/>
              <w:left w:val="nil"/>
              <w:bottom w:val="single" w:color="000000" w:sz="4" w:space="0"/>
              <w:right w:val="single" w:color="000000" w:sz="4" w:space="0"/>
            </w:tcBorders>
          </w:tcPr>
          <w:p w14:paraId="3BB84213">
            <w:pPr>
              <w:pStyle w:val="68"/>
            </w:pPr>
            <w:r>
              <w:t>业务时限</w:t>
            </w:r>
          </w:p>
        </w:tc>
        <w:tc>
          <w:tcPr>
            <w:tcW w:w="2267" w:type="dxa"/>
            <w:tcBorders>
              <w:top w:val="single" w:color="000000" w:sz="4" w:space="0"/>
              <w:left w:val="single" w:color="000000" w:sz="4" w:space="0"/>
              <w:bottom w:val="single" w:color="000000" w:sz="4" w:space="0"/>
              <w:right w:val="single" w:color="000000" w:sz="4" w:space="0"/>
            </w:tcBorders>
          </w:tcPr>
          <w:p w14:paraId="3A9A624D">
            <w:pPr>
              <w:pStyle w:val="68"/>
            </w:pPr>
            <w:r>
              <w:t>Business_Duration</w:t>
            </w:r>
          </w:p>
        </w:tc>
        <w:tc>
          <w:tcPr>
            <w:tcW w:w="1276" w:type="dxa"/>
            <w:tcBorders>
              <w:top w:val="single" w:color="000000" w:sz="4" w:space="0"/>
              <w:left w:val="single" w:color="000000" w:sz="4" w:space="0"/>
              <w:bottom w:val="single" w:color="000000" w:sz="4" w:space="0"/>
              <w:right w:val="single" w:color="000000" w:sz="4" w:space="0"/>
            </w:tcBorders>
          </w:tcPr>
          <w:p w14:paraId="3BD4E9D1">
            <w:pPr>
              <w:pStyle w:val="68"/>
            </w:pPr>
            <w:r>
              <w:t>time</w:t>
            </w:r>
          </w:p>
        </w:tc>
        <w:tc>
          <w:tcPr>
            <w:tcW w:w="1132" w:type="dxa"/>
            <w:tcBorders>
              <w:top w:val="single" w:color="000000" w:sz="4" w:space="0"/>
              <w:left w:val="single" w:color="000000" w:sz="4" w:space="0"/>
              <w:bottom w:val="single" w:color="000000" w:sz="4" w:space="0"/>
              <w:right w:val="single" w:color="000000" w:sz="4" w:space="0"/>
            </w:tcBorders>
          </w:tcPr>
          <w:p w14:paraId="65546B68">
            <w:pPr>
              <w:pStyle w:val="68"/>
            </w:pPr>
            <w:r>
              <w:t>10</w:t>
            </w:r>
          </w:p>
        </w:tc>
        <w:tc>
          <w:tcPr>
            <w:tcW w:w="1281" w:type="dxa"/>
            <w:tcBorders>
              <w:top w:val="single" w:color="000000" w:sz="4" w:space="0"/>
              <w:left w:val="single" w:color="000000" w:sz="4" w:space="0"/>
              <w:bottom w:val="single" w:color="000000" w:sz="4" w:space="0"/>
              <w:right w:val="nil"/>
            </w:tcBorders>
          </w:tcPr>
          <w:p w14:paraId="0C1E24CD">
            <w:pPr>
              <w:pStyle w:val="68"/>
            </w:pPr>
            <w:r>
              <w:t>可编写</w:t>
            </w:r>
          </w:p>
        </w:tc>
      </w:tr>
      <w:tr w14:paraId="2CC11E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4" w:space="0"/>
              <w:left w:val="nil"/>
              <w:bottom w:val="single" w:color="000000" w:sz="4" w:space="0"/>
              <w:right w:val="single" w:color="000000" w:sz="4" w:space="0"/>
            </w:tcBorders>
          </w:tcPr>
          <w:p w14:paraId="59854E6F">
            <w:pPr>
              <w:pStyle w:val="68"/>
            </w:pPr>
            <w:r>
              <w:t>业务价格</w:t>
            </w:r>
          </w:p>
        </w:tc>
        <w:tc>
          <w:tcPr>
            <w:tcW w:w="2267" w:type="dxa"/>
            <w:tcBorders>
              <w:top w:val="single" w:color="000000" w:sz="4" w:space="0"/>
              <w:left w:val="single" w:color="000000" w:sz="4" w:space="0"/>
              <w:bottom w:val="single" w:color="000000" w:sz="4" w:space="0"/>
              <w:right w:val="single" w:color="000000" w:sz="4" w:space="0"/>
            </w:tcBorders>
          </w:tcPr>
          <w:p w14:paraId="12B3F433">
            <w:pPr>
              <w:pStyle w:val="68"/>
            </w:pPr>
            <w:r>
              <w:t>Business_Price</w:t>
            </w:r>
          </w:p>
        </w:tc>
        <w:tc>
          <w:tcPr>
            <w:tcW w:w="1276" w:type="dxa"/>
            <w:tcBorders>
              <w:top w:val="single" w:color="000000" w:sz="4" w:space="0"/>
              <w:left w:val="single" w:color="000000" w:sz="4" w:space="0"/>
              <w:bottom w:val="single" w:color="000000" w:sz="4" w:space="0"/>
              <w:right w:val="single" w:color="000000" w:sz="4" w:space="0"/>
            </w:tcBorders>
          </w:tcPr>
          <w:p w14:paraId="1BB24607">
            <w:pPr>
              <w:pStyle w:val="68"/>
            </w:pPr>
            <w:r>
              <w:t>int</w:t>
            </w:r>
          </w:p>
        </w:tc>
        <w:tc>
          <w:tcPr>
            <w:tcW w:w="1132" w:type="dxa"/>
            <w:tcBorders>
              <w:top w:val="single" w:color="000000" w:sz="4" w:space="0"/>
              <w:left w:val="single" w:color="000000" w:sz="4" w:space="0"/>
              <w:bottom w:val="single" w:color="000000" w:sz="4" w:space="0"/>
              <w:right w:val="single" w:color="000000" w:sz="4" w:space="0"/>
            </w:tcBorders>
          </w:tcPr>
          <w:p w14:paraId="1EE50A59">
            <w:pPr>
              <w:pStyle w:val="68"/>
            </w:pPr>
            <w:r>
              <w:t>10</w:t>
            </w:r>
          </w:p>
        </w:tc>
        <w:tc>
          <w:tcPr>
            <w:tcW w:w="1281" w:type="dxa"/>
            <w:tcBorders>
              <w:top w:val="single" w:color="000000" w:sz="4" w:space="0"/>
              <w:left w:val="single" w:color="000000" w:sz="4" w:space="0"/>
              <w:bottom w:val="single" w:color="000000" w:sz="4" w:space="0"/>
              <w:right w:val="nil"/>
            </w:tcBorders>
          </w:tcPr>
          <w:p w14:paraId="0A6105A3">
            <w:pPr>
              <w:pStyle w:val="68"/>
            </w:pPr>
            <w:r>
              <w:t>可编写</w:t>
            </w:r>
          </w:p>
        </w:tc>
      </w:tr>
      <w:tr w14:paraId="5D2733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409" w:type="dxa"/>
            <w:tcBorders>
              <w:top w:val="single" w:color="000000" w:sz="4" w:space="0"/>
              <w:left w:val="nil"/>
              <w:bottom w:val="single" w:color="000000" w:sz="12" w:space="0"/>
              <w:right w:val="single" w:color="000000" w:sz="4" w:space="0"/>
            </w:tcBorders>
          </w:tcPr>
          <w:p w14:paraId="4B67FF26">
            <w:pPr>
              <w:pStyle w:val="68"/>
            </w:pPr>
            <w:r>
              <w:t>业务内容</w:t>
            </w:r>
          </w:p>
        </w:tc>
        <w:tc>
          <w:tcPr>
            <w:tcW w:w="2267" w:type="dxa"/>
            <w:tcBorders>
              <w:top w:val="single" w:color="000000" w:sz="4" w:space="0"/>
              <w:left w:val="single" w:color="000000" w:sz="4" w:space="0"/>
              <w:bottom w:val="single" w:color="000000" w:sz="12" w:space="0"/>
              <w:right w:val="single" w:color="000000" w:sz="4" w:space="0"/>
            </w:tcBorders>
          </w:tcPr>
          <w:p w14:paraId="73FFABCC">
            <w:pPr>
              <w:pStyle w:val="68"/>
            </w:pPr>
            <w:r>
              <w:t>Business_Content</w:t>
            </w:r>
          </w:p>
        </w:tc>
        <w:tc>
          <w:tcPr>
            <w:tcW w:w="1276" w:type="dxa"/>
            <w:tcBorders>
              <w:top w:val="single" w:color="000000" w:sz="4" w:space="0"/>
              <w:left w:val="single" w:color="000000" w:sz="4" w:space="0"/>
              <w:bottom w:val="single" w:color="000000" w:sz="12" w:space="0"/>
              <w:right w:val="single" w:color="000000" w:sz="4" w:space="0"/>
            </w:tcBorders>
          </w:tcPr>
          <w:p w14:paraId="79BE31B3">
            <w:pPr>
              <w:pStyle w:val="68"/>
            </w:pPr>
            <w:r>
              <w:t>string</w:t>
            </w:r>
          </w:p>
        </w:tc>
        <w:tc>
          <w:tcPr>
            <w:tcW w:w="1132" w:type="dxa"/>
            <w:tcBorders>
              <w:top w:val="single" w:color="000000" w:sz="4" w:space="0"/>
              <w:left w:val="single" w:color="000000" w:sz="4" w:space="0"/>
              <w:bottom w:val="single" w:color="000000" w:sz="12" w:space="0"/>
              <w:right w:val="single" w:color="000000" w:sz="4" w:space="0"/>
            </w:tcBorders>
          </w:tcPr>
          <w:p w14:paraId="5F65788D">
            <w:pPr>
              <w:pStyle w:val="68"/>
            </w:pPr>
            <w:r>
              <w:t>500</w:t>
            </w:r>
          </w:p>
        </w:tc>
        <w:tc>
          <w:tcPr>
            <w:tcW w:w="1281" w:type="dxa"/>
            <w:tcBorders>
              <w:top w:val="single" w:color="000000" w:sz="4" w:space="0"/>
              <w:left w:val="single" w:color="000000" w:sz="4" w:space="0"/>
              <w:bottom w:val="single" w:color="000000" w:sz="12" w:space="0"/>
              <w:right w:val="nil"/>
            </w:tcBorders>
          </w:tcPr>
          <w:p w14:paraId="5E92CC69">
            <w:pPr>
              <w:pStyle w:val="68"/>
            </w:pPr>
            <w:r>
              <w:t>可编写</w:t>
            </w:r>
          </w:p>
        </w:tc>
      </w:tr>
    </w:tbl>
    <w:p w14:paraId="69B1B8C7">
      <w:pPr>
        <w:pStyle w:val="4"/>
        <w:spacing w:line="440" w:lineRule="exact"/>
        <w:rPr>
          <w:rFonts w:cs="宋体"/>
          <w:sz w:val="24"/>
          <w:szCs w:val="24"/>
        </w:rPr>
      </w:pPr>
      <w:r>
        <w:rPr>
          <w:rFonts w:cs="宋体"/>
          <w:sz w:val="24"/>
          <w:szCs w:val="24"/>
        </w:rPr>
        <w:t>（4）业务办理信息表</w:t>
      </w:r>
    </w:p>
    <w:p w14:paraId="4C8A7BB7">
      <w:pPr>
        <w:pStyle w:val="4"/>
        <w:spacing w:line="440" w:lineRule="exact"/>
        <w:rPr>
          <w:rFonts w:cs="宋体"/>
          <w:sz w:val="24"/>
          <w:szCs w:val="24"/>
        </w:rPr>
      </w:pPr>
      <w:r>
        <w:rPr>
          <w:rFonts w:cs="宋体"/>
          <w:sz w:val="24"/>
          <w:szCs w:val="24"/>
        </w:rPr>
        <w:t>业务处理信息包括：业务处理号码</w:t>
      </w:r>
      <w:r>
        <w:rPr>
          <w:rFonts w:hint="eastAsia" w:cs="宋体"/>
          <w:sz w:val="24"/>
          <w:szCs w:val="24"/>
        </w:rPr>
        <w:t>、</w:t>
      </w:r>
      <w:r>
        <w:rPr>
          <w:rFonts w:cs="宋体"/>
          <w:sz w:val="24"/>
          <w:szCs w:val="24"/>
        </w:rPr>
        <w:t>业务号码</w:t>
      </w:r>
      <w:r>
        <w:rPr>
          <w:rFonts w:hint="eastAsia" w:cs="宋体"/>
          <w:sz w:val="24"/>
          <w:szCs w:val="24"/>
        </w:rPr>
        <w:t>、</w:t>
      </w:r>
      <w:r>
        <w:rPr>
          <w:rFonts w:cs="宋体"/>
          <w:sz w:val="24"/>
          <w:szCs w:val="24"/>
        </w:rPr>
        <w:t>移动电话号码</w:t>
      </w:r>
      <w:r>
        <w:rPr>
          <w:rFonts w:hint="eastAsia" w:cs="宋体"/>
          <w:sz w:val="24"/>
          <w:szCs w:val="24"/>
        </w:rPr>
        <w:t>、</w:t>
      </w:r>
      <w:r>
        <w:rPr>
          <w:rFonts w:cs="宋体"/>
          <w:sz w:val="24"/>
          <w:szCs w:val="24"/>
        </w:rPr>
        <w:t>用户身份证</w:t>
      </w:r>
      <w:r>
        <w:rPr>
          <w:rFonts w:hint="eastAsia" w:cs="宋体"/>
          <w:sz w:val="24"/>
          <w:szCs w:val="24"/>
        </w:rPr>
        <w:t>、</w:t>
      </w:r>
      <w:r>
        <w:rPr>
          <w:rFonts w:cs="宋体"/>
          <w:sz w:val="24"/>
          <w:szCs w:val="24"/>
        </w:rPr>
        <w:t>工作人员工号。</w:t>
      </w:r>
    </w:p>
    <w:p w14:paraId="5855DFF4">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4 业务办理信息表</w:t>
      </w:r>
    </w:p>
    <w:tbl>
      <w:tblPr>
        <w:tblStyle w:val="72"/>
        <w:tblW w:w="90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08"/>
        <w:gridCol w:w="2143"/>
        <w:gridCol w:w="1379"/>
        <w:gridCol w:w="1223"/>
        <w:gridCol w:w="1384"/>
      </w:tblGrid>
      <w:tr w14:paraId="772CA3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jc w:val="center"/>
        </w:trPr>
        <w:tc>
          <w:tcPr>
            <w:tcW w:w="2692" w:type="dxa"/>
            <w:tcBorders>
              <w:top w:val="single" w:color="000000" w:sz="12" w:space="0"/>
              <w:left w:val="nil"/>
              <w:bottom w:val="single" w:color="000000" w:sz="4" w:space="0"/>
              <w:right w:val="single" w:color="000000" w:sz="4" w:space="0"/>
            </w:tcBorders>
          </w:tcPr>
          <w:p w14:paraId="4139CFD3">
            <w:pPr>
              <w:pStyle w:val="68"/>
            </w:pPr>
            <w:r>
              <w:t>名称</w:t>
            </w:r>
          </w:p>
        </w:tc>
        <w:tc>
          <w:tcPr>
            <w:tcW w:w="1984" w:type="dxa"/>
            <w:tcBorders>
              <w:top w:val="single" w:color="000000" w:sz="12" w:space="0"/>
              <w:left w:val="single" w:color="000000" w:sz="4" w:space="0"/>
              <w:bottom w:val="single" w:color="000000" w:sz="4" w:space="0"/>
              <w:right w:val="single" w:color="000000" w:sz="4" w:space="0"/>
            </w:tcBorders>
          </w:tcPr>
          <w:p w14:paraId="27DE1DBF">
            <w:pPr>
              <w:pStyle w:val="68"/>
            </w:pPr>
            <w:r>
              <w:t>代码</w:t>
            </w:r>
          </w:p>
        </w:tc>
        <w:tc>
          <w:tcPr>
            <w:tcW w:w="1276" w:type="dxa"/>
            <w:tcBorders>
              <w:top w:val="single" w:color="000000" w:sz="12" w:space="0"/>
              <w:left w:val="single" w:color="000000" w:sz="4" w:space="0"/>
              <w:bottom w:val="single" w:color="000000" w:sz="4" w:space="0"/>
              <w:right w:val="single" w:color="000000" w:sz="4" w:space="0"/>
            </w:tcBorders>
          </w:tcPr>
          <w:p w14:paraId="25762653">
            <w:pPr>
              <w:pStyle w:val="68"/>
            </w:pPr>
            <w:r>
              <w:t>数据类型</w:t>
            </w:r>
          </w:p>
        </w:tc>
        <w:tc>
          <w:tcPr>
            <w:tcW w:w="1132" w:type="dxa"/>
            <w:tcBorders>
              <w:top w:val="single" w:color="000000" w:sz="12" w:space="0"/>
              <w:left w:val="single" w:color="000000" w:sz="4" w:space="0"/>
              <w:bottom w:val="single" w:color="000000" w:sz="4" w:space="0"/>
              <w:right w:val="single" w:color="000000" w:sz="4" w:space="0"/>
            </w:tcBorders>
          </w:tcPr>
          <w:p w14:paraId="09E43675">
            <w:pPr>
              <w:pStyle w:val="68"/>
            </w:pPr>
            <w:r>
              <w:t>长度</w:t>
            </w:r>
          </w:p>
        </w:tc>
        <w:tc>
          <w:tcPr>
            <w:tcW w:w="1281" w:type="dxa"/>
            <w:tcBorders>
              <w:top w:val="single" w:color="000000" w:sz="12" w:space="0"/>
              <w:left w:val="single" w:color="000000" w:sz="4" w:space="0"/>
              <w:bottom w:val="single" w:color="000000" w:sz="4" w:space="0"/>
              <w:right w:val="nil"/>
            </w:tcBorders>
          </w:tcPr>
          <w:p w14:paraId="60656406">
            <w:pPr>
              <w:pStyle w:val="68"/>
            </w:pPr>
            <w:r>
              <w:t>备注</w:t>
            </w:r>
          </w:p>
        </w:tc>
      </w:tr>
      <w:tr w14:paraId="1590A3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jc w:val="center"/>
        </w:trPr>
        <w:tc>
          <w:tcPr>
            <w:tcW w:w="2692" w:type="dxa"/>
            <w:tcBorders>
              <w:top w:val="single" w:color="000000" w:sz="4" w:space="0"/>
              <w:left w:val="nil"/>
              <w:bottom w:val="single" w:color="000000" w:sz="4" w:space="0"/>
              <w:right w:val="single" w:color="000000" w:sz="4" w:space="0"/>
            </w:tcBorders>
          </w:tcPr>
          <w:p w14:paraId="58A219FF">
            <w:pPr>
              <w:pStyle w:val="68"/>
            </w:pPr>
            <w:r>
              <w:t>业务办理编号（主键）</w:t>
            </w:r>
          </w:p>
        </w:tc>
        <w:tc>
          <w:tcPr>
            <w:tcW w:w="1984" w:type="dxa"/>
            <w:tcBorders>
              <w:top w:val="single" w:color="000000" w:sz="4" w:space="0"/>
              <w:left w:val="single" w:color="000000" w:sz="4" w:space="0"/>
              <w:bottom w:val="single" w:color="000000" w:sz="4" w:space="0"/>
              <w:right w:val="single" w:color="000000" w:sz="4" w:space="0"/>
            </w:tcBorders>
          </w:tcPr>
          <w:p w14:paraId="60F2FD15">
            <w:pPr>
              <w:pStyle w:val="68"/>
            </w:pPr>
            <w:r>
              <w:t>BusinessHandle_ID</w:t>
            </w:r>
          </w:p>
        </w:tc>
        <w:tc>
          <w:tcPr>
            <w:tcW w:w="1276" w:type="dxa"/>
            <w:tcBorders>
              <w:top w:val="single" w:color="000000" w:sz="4" w:space="0"/>
              <w:left w:val="single" w:color="000000" w:sz="4" w:space="0"/>
              <w:bottom w:val="single" w:color="000000" w:sz="4" w:space="0"/>
              <w:right w:val="single" w:color="000000" w:sz="4" w:space="0"/>
            </w:tcBorders>
          </w:tcPr>
          <w:p w14:paraId="699FDE88">
            <w:pPr>
              <w:pStyle w:val="68"/>
            </w:pPr>
            <w:r>
              <w:t>int</w:t>
            </w:r>
          </w:p>
        </w:tc>
        <w:tc>
          <w:tcPr>
            <w:tcW w:w="1132" w:type="dxa"/>
            <w:tcBorders>
              <w:top w:val="single" w:color="000000" w:sz="4" w:space="0"/>
              <w:left w:val="single" w:color="000000" w:sz="4" w:space="0"/>
              <w:bottom w:val="single" w:color="000000" w:sz="4" w:space="0"/>
              <w:right w:val="single" w:color="000000" w:sz="4" w:space="0"/>
            </w:tcBorders>
          </w:tcPr>
          <w:p w14:paraId="373D43CE">
            <w:pPr>
              <w:pStyle w:val="68"/>
            </w:pPr>
            <w:r>
              <w:t>10</w:t>
            </w:r>
          </w:p>
        </w:tc>
        <w:tc>
          <w:tcPr>
            <w:tcW w:w="1281" w:type="dxa"/>
            <w:tcBorders>
              <w:top w:val="single" w:color="000000" w:sz="4" w:space="0"/>
              <w:left w:val="single" w:color="000000" w:sz="4" w:space="0"/>
              <w:bottom w:val="single" w:color="000000" w:sz="4" w:space="0"/>
              <w:right w:val="nil"/>
            </w:tcBorders>
          </w:tcPr>
          <w:p w14:paraId="4B90408A">
            <w:pPr>
              <w:pStyle w:val="68"/>
            </w:pPr>
            <w:r>
              <w:t>系统生成</w:t>
            </w:r>
          </w:p>
        </w:tc>
      </w:tr>
      <w:tr w14:paraId="66FDAA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jc w:val="center"/>
        </w:trPr>
        <w:tc>
          <w:tcPr>
            <w:tcW w:w="2692" w:type="dxa"/>
            <w:tcBorders>
              <w:top w:val="single" w:color="000000" w:sz="4" w:space="0"/>
              <w:left w:val="nil"/>
              <w:bottom w:val="single" w:color="000000" w:sz="4" w:space="0"/>
              <w:right w:val="single" w:color="000000" w:sz="4" w:space="0"/>
            </w:tcBorders>
          </w:tcPr>
          <w:p w14:paraId="408F57AE">
            <w:pPr>
              <w:pStyle w:val="68"/>
            </w:pPr>
            <w:r>
              <w:t>业务编号</w:t>
            </w:r>
          </w:p>
        </w:tc>
        <w:tc>
          <w:tcPr>
            <w:tcW w:w="1984" w:type="dxa"/>
            <w:tcBorders>
              <w:top w:val="single" w:color="000000" w:sz="4" w:space="0"/>
              <w:left w:val="single" w:color="000000" w:sz="4" w:space="0"/>
              <w:bottom w:val="single" w:color="000000" w:sz="4" w:space="0"/>
              <w:right w:val="single" w:color="000000" w:sz="4" w:space="0"/>
            </w:tcBorders>
          </w:tcPr>
          <w:p w14:paraId="1B0FA8AE">
            <w:pPr>
              <w:pStyle w:val="68"/>
            </w:pPr>
            <w:r>
              <w:t>Business_ID</w:t>
            </w:r>
          </w:p>
        </w:tc>
        <w:tc>
          <w:tcPr>
            <w:tcW w:w="1276" w:type="dxa"/>
            <w:tcBorders>
              <w:top w:val="single" w:color="000000" w:sz="4" w:space="0"/>
              <w:left w:val="single" w:color="000000" w:sz="4" w:space="0"/>
              <w:bottom w:val="single" w:color="000000" w:sz="4" w:space="0"/>
              <w:right w:val="single" w:color="000000" w:sz="4" w:space="0"/>
            </w:tcBorders>
          </w:tcPr>
          <w:p w14:paraId="5EB358EF">
            <w:pPr>
              <w:pStyle w:val="68"/>
            </w:pPr>
            <w:r>
              <w:t>int</w:t>
            </w:r>
          </w:p>
        </w:tc>
        <w:tc>
          <w:tcPr>
            <w:tcW w:w="1132" w:type="dxa"/>
            <w:tcBorders>
              <w:top w:val="single" w:color="000000" w:sz="4" w:space="0"/>
              <w:left w:val="single" w:color="000000" w:sz="4" w:space="0"/>
              <w:bottom w:val="single" w:color="000000" w:sz="4" w:space="0"/>
              <w:right w:val="single" w:color="000000" w:sz="4" w:space="0"/>
            </w:tcBorders>
          </w:tcPr>
          <w:p w14:paraId="4EA22958">
            <w:pPr>
              <w:pStyle w:val="68"/>
            </w:pPr>
            <w:r>
              <w:t>10</w:t>
            </w:r>
          </w:p>
        </w:tc>
        <w:tc>
          <w:tcPr>
            <w:tcW w:w="1281" w:type="dxa"/>
            <w:tcBorders>
              <w:top w:val="single" w:color="000000" w:sz="4" w:space="0"/>
              <w:left w:val="single" w:color="000000" w:sz="4" w:space="0"/>
              <w:bottom w:val="single" w:color="000000" w:sz="4" w:space="0"/>
              <w:right w:val="nil"/>
            </w:tcBorders>
          </w:tcPr>
          <w:p w14:paraId="243F38D7">
            <w:pPr>
              <w:pStyle w:val="68"/>
            </w:pPr>
            <w:r>
              <w:t>系统生成</w:t>
            </w:r>
          </w:p>
        </w:tc>
      </w:tr>
      <w:tr w14:paraId="2D30C8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jc w:val="center"/>
        </w:trPr>
        <w:tc>
          <w:tcPr>
            <w:tcW w:w="2692" w:type="dxa"/>
            <w:tcBorders>
              <w:top w:val="single" w:color="000000" w:sz="4" w:space="0"/>
              <w:left w:val="nil"/>
              <w:bottom w:val="single" w:color="000000" w:sz="4" w:space="0"/>
              <w:right w:val="single" w:color="000000" w:sz="4" w:space="0"/>
            </w:tcBorders>
          </w:tcPr>
          <w:p w14:paraId="58F6703F">
            <w:pPr>
              <w:pStyle w:val="68"/>
            </w:pPr>
            <w:r>
              <w:t>移动号码</w:t>
            </w:r>
          </w:p>
        </w:tc>
        <w:tc>
          <w:tcPr>
            <w:tcW w:w="1984" w:type="dxa"/>
            <w:tcBorders>
              <w:top w:val="single" w:color="000000" w:sz="4" w:space="0"/>
              <w:left w:val="single" w:color="000000" w:sz="4" w:space="0"/>
              <w:bottom w:val="single" w:color="000000" w:sz="4" w:space="0"/>
              <w:right w:val="single" w:color="000000" w:sz="4" w:space="0"/>
            </w:tcBorders>
          </w:tcPr>
          <w:p w14:paraId="2633C528">
            <w:pPr>
              <w:pStyle w:val="68"/>
            </w:pPr>
            <w:r>
              <w:t>Phone_Number</w:t>
            </w:r>
          </w:p>
        </w:tc>
        <w:tc>
          <w:tcPr>
            <w:tcW w:w="1276" w:type="dxa"/>
            <w:tcBorders>
              <w:top w:val="single" w:color="000000" w:sz="4" w:space="0"/>
              <w:left w:val="single" w:color="000000" w:sz="4" w:space="0"/>
              <w:bottom w:val="single" w:color="000000" w:sz="4" w:space="0"/>
              <w:right w:val="single" w:color="000000" w:sz="4" w:space="0"/>
            </w:tcBorders>
          </w:tcPr>
          <w:p w14:paraId="4E1696E8">
            <w:pPr>
              <w:pStyle w:val="68"/>
            </w:pPr>
            <w:r>
              <w:t>string</w:t>
            </w:r>
          </w:p>
        </w:tc>
        <w:tc>
          <w:tcPr>
            <w:tcW w:w="1132" w:type="dxa"/>
            <w:tcBorders>
              <w:top w:val="single" w:color="000000" w:sz="4" w:space="0"/>
              <w:left w:val="single" w:color="000000" w:sz="4" w:space="0"/>
              <w:bottom w:val="single" w:color="000000" w:sz="4" w:space="0"/>
              <w:right w:val="single" w:color="000000" w:sz="4" w:space="0"/>
            </w:tcBorders>
          </w:tcPr>
          <w:p w14:paraId="34ED1213">
            <w:pPr>
              <w:pStyle w:val="68"/>
            </w:pPr>
            <w:r>
              <w:t>12</w:t>
            </w:r>
          </w:p>
        </w:tc>
        <w:tc>
          <w:tcPr>
            <w:tcW w:w="1281" w:type="dxa"/>
            <w:tcBorders>
              <w:top w:val="single" w:color="000000" w:sz="4" w:space="0"/>
              <w:left w:val="single" w:color="000000" w:sz="4" w:space="0"/>
              <w:bottom w:val="single" w:color="000000" w:sz="4" w:space="0"/>
              <w:right w:val="nil"/>
            </w:tcBorders>
          </w:tcPr>
          <w:p w14:paraId="34112935">
            <w:pPr>
              <w:pStyle w:val="68"/>
            </w:pPr>
            <w:r>
              <w:t>可编写</w:t>
            </w:r>
          </w:p>
        </w:tc>
      </w:tr>
      <w:tr w14:paraId="13C54B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jc w:val="center"/>
        </w:trPr>
        <w:tc>
          <w:tcPr>
            <w:tcW w:w="2692" w:type="dxa"/>
            <w:tcBorders>
              <w:top w:val="single" w:color="000000" w:sz="4" w:space="0"/>
              <w:left w:val="nil"/>
              <w:bottom w:val="single" w:color="000000" w:sz="4" w:space="0"/>
              <w:right w:val="single" w:color="000000" w:sz="4" w:space="0"/>
            </w:tcBorders>
          </w:tcPr>
          <w:p w14:paraId="33AD84A4">
            <w:pPr>
              <w:pStyle w:val="68"/>
            </w:pPr>
            <w:r>
              <w:t>身份证号</w:t>
            </w:r>
          </w:p>
        </w:tc>
        <w:tc>
          <w:tcPr>
            <w:tcW w:w="1984" w:type="dxa"/>
            <w:tcBorders>
              <w:top w:val="single" w:color="000000" w:sz="4" w:space="0"/>
              <w:left w:val="single" w:color="000000" w:sz="4" w:space="0"/>
              <w:bottom w:val="single" w:color="000000" w:sz="4" w:space="0"/>
              <w:right w:val="single" w:color="000000" w:sz="4" w:space="0"/>
            </w:tcBorders>
          </w:tcPr>
          <w:p w14:paraId="2FA7DF5C">
            <w:pPr>
              <w:pStyle w:val="68"/>
            </w:pPr>
            <w:r>
              <w:t>ID</w:t>
            </w:r>
          </w:p>
        </w:tc>
        <w:tc>
          <w:tcPr>
            <w:tcW w:w="1276" w:type="dxa"/>
            <w:tcBorders>
              <w:top w:val="single" w:color="000000" w:sz="4" w:space="0"/>
              <w:left w:val="single" w:color="000000" w:sz="4" w:space="0"/>
              <w:bottom w:val="single" w:color="000000" w:sz="4" w:space="0"/>
              <w:right w:val="single" w:color="000000" w:sz="4" w:space="0"/>
            </w:tcBorders>
          </w:tcPr>
          <w:p w14:paraId="2B0927CC">
            <w:pPr>
              <w:pStyle w:val="68"/>
            </w:pPr>
            <w:r>
              <w:t>string</w:t>
            </w:r>
          </w:p>
        </w:tc>
        <w:tc>
          <w:tcPr>
            <w:tcW w:w="1132" w:type="dxa"/>
            <w:tcBorders>
              <w:top w:val="single" w:color="000000" w:sz="4" w:space="0"/>
              <w:left w:val="single" w:color="000000" w:sz="4" w:space="0"/>
              <w:bottom w:val="single" w:color="000000" w:sz="4" w:space="0"/>
              <w:right w:val="single" w:color="000000" w:sz="4" w:space="0"/>
            </w:tcBorders>
          </w:tcPr>
          <w:p w14:paraId="57FBC205">
            <w:pPr>
              <w:pStyle w:val="68"/>
            </w:pPr>
            <w:r>
              <w:t>20</w:t>
            </w:r>
          </w:p>
        </w:tc>
        <w:tc>
          <w:tcPr>
            <w:tcW w:w="1281" w:type="dxa"/>
            <w:tcBorders>
              <w:top w:val="single" w:color="000000" w:sz="4" w:space="0"/>
              <w:left w:val="single" w:color="000000" w:sz="4" w:space="0"/>
              <w:bottom w:val="single" w:color="000000" w:sz="4" w:space="0"/>
              <w:right w:val="nil"/>
            </w:tcBorders>
          </w:tcPr>
          <w:p w14:paraId="06ABD094">
            <w:pPr>
              <w:pStyle w:val="68"/>
            </w:pPr>
            <w:r>
              <w:t>可编写</w:t>
            </w:r>
          </w:p>
        </w:tc>
      </w:tr>
      <w:tr w14:paraId="32CF66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 w:hRule="atLeast"/>
          <w:jc w:val="center"/>
        </w:trPr>
        <w:tc>
          <w:tcPr>
            <w:tcW w:w="2692" w:type="dxa"/>
            <w:tcBorders>
              <w:top w:val="single" w:color="000000" w:sz="4" w:space="0"/>
              <w:left w:val="nil"/>
              <w:bottom w:val="single" w:color="000000" w:sz="12" w:space="0"/>
              <w:right w:val="single" w:color="000000" w:sz="4" w:space="0"/>
            </w:tcBorders>
          </w:tcPr>
          <w:p w14:paraId="0BE22959">
            <w:pPr>
              <w:pStyle w:val="68"/>
            </w:pPr>
            <w:r>
              <w:t>工号</w:t>
            </w:r>
          </w:p>
        </w:tc>
        <w:tc>
          <w:tcPr>
            <w:tcW w:w="1984" w:type="dxa"/>
            <w:tcBorders>
              <w:top w:val="single" w:color="000000" w:sz="4" w:space="0"/>
              <w:left w:val="single" w:color="000000" w:sz="4" w:space="0"/>
              <w:bottom w:val="single" w:color="000000" w:sz="12" w:space="0"/>
              <w:right w:val="single" w:color="000000" w:sz="4" w:space="0"/>
            </w:tcBorders>
          </w:tcPr>
          <w:p w14:paraId="0C1A3FB5">
            <w:pPr>
              <w:pStyle w:val="68"/>
            </w:pPr>
            <w:r>
              <w:t>User_DutyNumber</w:t>
            </w:r>
          </w:p>
        </w:tc>
        <w:tc>
          <w:tcPr>
            <w:tcW w:w="1276" w:type="dxa"/>
            <w:tcBorders>
              <w:top w:val="single" w:color="000000" w:sz="4" w:space="0"/>
              <w:left w:val="single" w:color="000000" w:sz="4" w:space="0"/>
              <w:bottom w:val="single" w:color="000000" w:sz="12" w:space="0"/>
              <w:right w:val="single" w:color="000000" w:sz="4" w:space="0"/>
            </w:tcBorders>
          </w:tcPr>
          <w:p w14:paraId="1CA671B6">
            <w:pPr>
              <w:pStyle w:val="68"/>
            </w:pPr>
            <w:r>
              <w:t>int</w:t>
            </w:r>
          </w:p>
        </w:tc>
        <w:tc>
          <w:tcPr>
            <w:tcW w:w="1132" w:type="dxa"/>
            <w:tcBorders>
              <w:top w:val="single" w:color="000000" w:sz="4" w:space="0"/>
              <w:left w:val="single" w:color="000000" w:sz="4" w:space="0"/>
              <w:bottom w:val="single" w:color="000000" w:sz="12" w:space="0"/>
              <w:right w:val="single" w:color="000000" w:sz="4" w:space="0"/>
            </w:tcBorders>
          </w:tcPr>
          <w:p w14:paraId="2DF3C539">
            <w:pPr>
              <w:pStyle w:val="68"/>
            </w:pPr>
            <w:r>
              <w:t>10</w:t>
            </w:r>
          </w:p>
        </w:tc>
        <w:tc>
          <w:tcPr>
            <w:tcW w:w="1281" w:type="dxa"/>
            <w:tcBorders>
              <w:top w:val="single" w:color="000000" w:sz="4" w:space="0"/>
              <w:left w:val="single" w:color="000000" w:sz="4" w:space="0"/>
              <w:bottom w:val="single" w:color="000000" w:sz="12" w:space="0"/>
              <w:right w:val="nil"/>
            </w:tcBorders>
          </w:tcPr>
          <w:p w14:paraId="2555F3C8">
            <w:pPr>
              <w:pStyle w:val="68"/>
            </w:pPr>
            <w:r>
              <w:t>系统生成</w:t>
            </w:r>
          </w:p>
        </w:tc>
      </w:tr>
    </w:tbl>
    <w:p w14:paraId="1C521E6A">
      <w:pPr>
        <w:pStyle w:val="4"/>
        <w:spacing w:line="440" w:lineRule="exact"/>
        <w:rPr>
          <w:snapToGrid w:val="0"/>
          <w:sz w:val="24"/>
          <w:szCs w:val="24"/>
        </w:rPr>
      </w:pPr>
      <w:r>
        <w:rPr>
          <w:snapToGrid w:val="0"/>
          <w:sz w:val="24"/>
          <w:szCs w:val="24"/>
        </w:rPr>
        <w:t>（5）实物信息表</w:t>
      </w:r>
    </w:p>
    <w:p w14:paraId="23A38C04">
      <w:pPr>
        <w:pStyle w:val="4"/>
        <w:spacing w:line="440" w:lineRule="exact"/>
        <w:rPr>
          <w:snapToGrid w:val="0"/>
          <w:sz w:val="24"/>
          <w:szCs w:val="24"/>
        </w:rPr>
      </w:pPr>
      <w:r>
        <w:rPr>
          <w:snapToGrid w:val="0"/>
          <w:sz w:val="24"/>
          <w:szCs w:val="24"/>
        </w:rPr>
        <w:t>实物资料包括实物编号</w:t>
      </w:r>
      <w:r>
        <w:rPr>
          <w:rFonts w:hint="eastAsia"/>
          <w:snapToGrid w:val="0"/>
          <w:sz w:val="24"/>
          <w:szCs w:val="24"/>
        </w:rPr>
        <w:t>、</w:t>
      </w:r>
      <w:r>
        <w:rPr>
          <w:snapToGrid w:val="0"/>
          <w:sz w:val="24"/>
          <w:szCs w:val="24"/>
        </w:rPr>
        <w:t>实物名称</w:t>
      </w:r>
      <w:r>
        <w:rPr>
          <w:rFonts w:hint="eastAsia"/>
          <w:snapToGrid w:val="0"/>
          <w:sz w:val="24"/>
          <w:szCs w:val="24"/>
        </w:rPr>
        <w:t>、</w:t>
      </w:r>
      <w:r>
        <w:rPr>
          <w:snapToGrid w:val="0"/>
          <w:sz w:val="24"/>
          <w:szCs w:val="24"/>
        </w:rPr>
        <w:t>实物价格</w:t>
      </w:r>
      <w:r>
        <w:rPr>
          <w:rFonts w:hint="eastAsia"/>
          <w:snapToGrid w:val="0"/>
          <w:sz w:val="24"/>
          <w:szCs w:val="24"/>
        </w:rPr>
        <w:t>、</w:t>
      </w:r>
      <w:r>
        <w:rPr>
          <w:snapToGrid w:val="0"/>
          <w:sz w:val="24"/>
          <w:szCs w:val="24"/>
        </w:rPr>
        <w:t>实物数量</w:t>
      </w:r>
      <w:r>
        <w:rPr>
          <w:rFonts w:hint="eastAsia"/>
          <w:snapToGrid w:val="0"/>
          <w:sz w:val="24"/>
          <w:szCs w:val="24"/>
        </w:rPr>
        <w:t>、</w:t>
      </w:r>
      <w:r>
        <w:rPr>
          <w:snapToGrid w:val="0"/>
          <w:sz w:val="24"/>
          <w:szCs w:val="24"/>
        </w:rPr>
        <w:t>商店编号</w:t>
      </w:r>
      <w:r>
        <w:rPr>
          <w:rFonts w:hint="eastAsia"/>
          <w:snapToGrid w:val="0"/>
          <w:sz w:val="24"/>
          <w:szCs w:val="24"/>
        </w:rPr>
        <w:t>、</w:t>
      </w:r>
      <w:r>
        <w:rPr>
          <w:snapToGrid w:val="0"/>
          <w:sz w:val="24"/>
          <w:szCs w:val="24"/>
        </w:rPr>
        <w:t>见表3</w:t>
      </w:r>
      <w:r>
        <w:rPr>
          <w:rFonts w:hint="eastAsia"/>
          <w:snapToGrid w:val="0"/>
          <w:sz w:val="24"/>
          <w:szCs w:val="24"/>
        </w:rPr>
        <w:t>.</w:t>
      </w:r>
      <w:r>
        <w:rPr>
          <w:snapToGrid w:val="0"/>
          <w:sz w:val="24"/>
          <w:szCs w:val="24"/>
        </w:rPr>
        <w:t>5。</w:t>
      </w:r>
    </w:p>
    <w:p w14:paraId="2A20BC95">
      <w:pPr>
        <w:widowControl/>
        <w:jc w:val="left"/>
        <w:rPr>
          <w:snapToGrid w:val="0"/>
          <w:sz w:val="24"/>
          <w:szCs w:val="24"/>
        </w:rPr>
      </w:pPr>
      <w:r>
        <w:rPr>
          <w:snapToGrid w:val="0"/>
          <w:szCs w:val="24"/>
        </w:rPr>
        <w:br w:type="page"/>
      </w:r>
    </w:p>
    <w:p w14:paraId="7DF6DE75">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5 实物信息表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61"/>
        <w:gridCol w:w="2449"/>
        <w:gridCol w:w="1379"/>
        <w:gridCol w:w="765"/>
        <w:gridCol w:w="1384"/>
      </w:tblGrid>
      <w:tr w14:paraId="122F1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12" w:space="0"/>
              <w:left w:val="nil"/>
              <w:bottom w:val="single" w:color="000000" w:sz="4" w:space="0"/>
              <w:right w:val="single" w:color="000000" w:sz="4" w:space="0"/>
            </w:tcBorders>
          </w:tcPr>
          <w:p w14:paraId="673DA463">
            <w:pPr>
              <w:pStyle w:val="68"/>
            </w:pPr>
            <w:r>
              <w:t>名称</w:t>
            </w:r>
          </w:p>
        </w:tc>
        <w:tc>
          <w:tcPr>
            <w:tcW w:w="2267" w:type="dxa"/>
            <w:tcBorders>
              <w:top w:val="single" w:color="000000" w:sz="12" w:space="0"/>
              <w:left w:val="single" w:color="000000" w:sz="4" w:space="0"/>
              <w:bottom w:val="single" w:color="000000" w:sz="4" w:space="0"/>
              <w:right w:val="single" w:color="000000" w:sz="4" w:space="0"/>
            </w:tcBorders>
          </w:tcPr>
          <w:p w14:paraId="04CA1655">
            <w:pPr>
              <w:pStyle w:val="68"/>
            </w:pPr>
            <w:r>
              <w:t>代码</w:t>
            </w:r>
          </w:p>
        </w:tc>
        <w:tc>
          <w:tcPr>
            <w:tcW w:w="1276" w:type="dxa"/>
            <w:tcBorders>
              <w:top w:val="single" w:color="000000" w:sz="12" w:space="0"/>
              <w:left w:val="single" w:color="000000" w:sz="4" w:space="0"/>
              <w:bottom w:val="single" w:color="000000" w:sz="4" w:space="0"/>
              <w:right w:val="single" w:color="000000" w:sz="4" w:space="0"/>
            </w:tcBorders>
          </w:tcPr>
          <w:p w14:paraId="57698054">
            <w:pPr>
              <w:pStyle w:val="68"/>
            </w:pPr>
            <w:r>
              <w:t>数据类型</w:t>
            </w:r>
          </w:p>
        </w:tc>
        <w:tc>
          <w:tcPr>
            <w:tcW w:w="708" w:type="dxa"/>
            <w:tcBorders>
              <w:top w:val="single" w:color="000000" w:sz="12" w:space="0"/>
              <w:left w:val="single" w:color="000000" w:sz="4" w:space="0"/>
              <w:bottom w:val="single" w:color="000000" w:sz="4" w:space="0"/>
              <w:right w:val="single" w:color="000000" w:sz="4" w:space="0"/>
            </w:tcBorders>
          </w:tcPr>
          <w:p w14:paraId="7C7524B2">
            <w:pPr>
              <w:pStyle w:val="68"/>
            </w:pPr>
            <w:r>
              <w:t>长度</w:t>
            </w:r>
          </w:p>
        </w:tc>
        <w:tc>
          <w:tcPr>
            <w:tcW w:w="1281" w:type="dxa"/>
            <w:tcBorders>
              <w:top w:val="single" w:color="000000" w:sz="12" w:space="0"/>
              <w:left w:val="single" w:color="000000" w:sz="4" w:space="0"/>
              <w:bottom w:val="single" w:color="000000" w:sz="4" w:space="0"/>
              <w:right w:val="nil"/>
            </w:tcBorders>
          </w:tcPr>
          <w:p w14:paraId="0BD0B9F3">
            <w:pPr>
              <w:pStyle w:val="68"/>
            </w:pPr>
            <w:r>
              <w:t>备注</w:t>
            </w:r>
          </w:p>
        </w:tc>
      </w:tr>
      <w:tr w14:paraId="48D604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3BA0173A">
            <w:pPr>
              <w:pStyle w:val="68"/>
            </w:pPr>
            <w:r>
              <w:t>实物编号（主键）</w:t>
            </w:r>
          </w:p>
        </w:tc>
        <w:tc>
          <w:tcPr>
            <w:tcW w:w="2267" w:type="dxa"/>
            <w:tcBorders>
              <w:top w:val="single" w:color="000000" w:sz="4" w:space="0"/>
              <w:left w:val="single" w:color="000000" w:sz="4" w:space="0"/>
              <w:bottom w:val="single" w:color="000000" w:sz="4" w:space="0"/>
              <w:right w:val="single" w:color="000000" w:sz="4" w:space="0"/>
            </w:tcBorders>
          </w:tcPr>
          <w:p w14:paraId="59C3AF9F">
            <w:pPr>
              <w:pStyle w:val="68"/>
            </w:pPr>
            <w:r>
              <w:t>Material_ID</w:t>
            </w:r>
          </w:p>
        </w:tc>
        <w:tc>
          <w:tcPr>
            <w:tcW w:w="1276" w:type="dxa"/>
            <w:tcBorders>
              <w:top w:val="single" w:color="000000" w:sz="4" w:space="0"/>
              <w:left w:val="single" w:color="000000" w:sz="4" w:space="0"/>
              <w:bottom w:val="single" w:color="000000" w:sz="4" w:space="0"/>
              <w:right w:val="single" w:color="000000" w:sz="4" w:space="0"/>
            </w:tcBorders>
          </w:tcPr>
          <w:p w14:paraId="0633FB6B">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60B6299E">
            <w:pPr>
              <w:pStyle w:val="68"/>
            </w:pPr>
            <w:r>
              <w:t>10</w:t>
            </w:r>
          </w:p>
        </w:tc>
        <w:tc>
          <w:tcPr>
            <w:tcW w:w="1281" w:type="dxa"/>
            <w:tcBorders>
              <w:top w:val="single" w:color="000000" w:sz="4" w:space="0"/>
              <w:left w:val="single" w:color="000000" w:sz="4" w:space="0"/>
              <w:bottom w:val="single" w:color="000000" w:sz="4" w:space="0"/>
              <w:right w:val="nil"/>
            </w:tcBorders>
          </w:tcPr>
          <w:p w14:paraId="2F4E4CCE">
            <w:pPr>
              <w:pStyle w:val="68"/>
            </w:pPr>
            <w:r>
              <w:t>系统生成</w:t>
            </w:r>
          </w:p>
        </w:tc>
      </w:tr>
      <w:tr w14:paraId="6DD3C0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1AFCE011">
            <w:pPr>
              <w:pStyle w:val="68"/>
            </w:pPr>
            <w:r>
              <w:t>实物名称</w:t>
            </w:r>
          </w:p>
        </w:tc>
        <w:tc>
          <w:tcPr>
            <w:tcW w:w="2267" w:type="dxa"/>
            <w:tcBorders>
              <w:top w:val="single" w:color="000000" w:sz="4" w:space="0"/>
              <w:left w:val="single" w:color="000000" w:sz="4" w:space="0"/>
              <w:bottom w:val="single" w:color="000000" w:sz="4" w:space="0"/>
              <w:right w:val="single" w:color="000000" w:sz="4" w:space="0"/>
            </w:tcBorders>
          </w:tcPr>
          <w:p w14:paraId="4DC6AFE1">
            <w:pPr>
              <w:pStyle w:val="68"/>
            </w:pPr>
            <w:r>
              <w:t>Material_Name</w:t>
            </w:r>
          </w:p>
        </w:tc>
        <w:tc>
          <w:tcPr>
            <w:tcW w:w="1276" w:type="dxa"/>
            <w:tcBorders>
              <w:top w:val="single" w:color="000000" w:sz="4" w:space="0"/>
              <w:left w:val="single" w:color="000000" w:sz="4" w:space="0"/>
              <w:bottom w:val="single" w:color="000000" w:sz="4" w:space="0"/>
              <w:right w:val="single" w:color="000000" w:sz="4" w:space="0"/>
            </w:tcBorders>
          </w:tcPr>
          <w:p w14:paraId="0EC6A6BD">
            <w:pPr>
              <w:pStyle w:val="68"/>
            </w:pPr>
            <w:r>
              <w:t>string</w:t>
            </w:r>
          </w:p>
        </w:tc>
        <w:tc>
          <w:tcPr>
            <w:tcW w:w="708" w:type="dxa"/>
            <w:tcBorders>
              <w:top w:val="single" w:color="000000" w:sz="4" w:space="0"/>
              <w:left w:val="single" w:color="000000" w:sz="4" w:space="0"/>
              <w:bottom w:val="single" w:color="000000" w:sz="4" w:space="0"/>
              <w:right w:val="single" w:color="000000" w:sz="4" w:space="0"/>
            </w:tcBorders>
          </w:tcPr>
          <w:p w14:paraId="6E6D8D5E">
            <w:pPr>
              <w:pStyle w:val="68"/>
            </w:pPr>
            <w:r>
              <w:t>20</w:t>
            </w:r>
          </w:p>
        </w:tc>
        <w:tc>
          <w:tcPr>
            <w:tcW w:w="1281" w:type="dxa"/>
            <w:tcBorders>
              <w:top w:val="single" w:color="000000" w:sz="4" w:space="0"/>
              <w:left w:val="single" w:color="000000" w:sz="4" w:space="0"/>
              <w:bottom w:val="single" w:color="000000" w:sz="4" w:space="0"/>
              <w:right w:val="nil"/>
            </w:tcBorders>
          </w:tcPr>
          <w:p w14:paraId="6635DCAF">
            <w:pPr>
              <w:pStyle w:val="68"/>
            </w:pPr>
            <w:r>
              <w:t>可编写</w:t>
            </w:r>
          </w:p>
        </w:tc>
      </w:tr>
      <w:tr w14:paraId="306BAC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0950CAAC">
            <w:pPr>
              <w:pStyle w:val="68"/>
            </w:pPr>
            <w:r>
              <w:t>实物价格</w:t>
            </w:r>
          </w:p>
        </w:tc>
        <w:tc>
          <w:tcPr>
            <w:tcW w:w="2267" w:type="dxa"/>
            <w:tcBorders>
              <w:top w:val="single" w:color="000000" w:sz="4" w:space="0"/>
              <w:left w:val="single" w:color="000000" w:sz="4" w:space="0"/>
              <w:bottom w:val="single" w:color="000000" w:sz="4" w:space="0"/>
              <w:right w:val="single" w:color="000000" w:sz="4" w:space="0"/>
            </w:tcBorders>
          </w:tcPr>
          <w:p w14:paraId="4245CB56">
            <w:pPr>
              <w:pStyle w:val="68"/>
            </w:pPr>
            <w:r>
              <w:t>Material_Price</w:t>
            </w:r>
          </w:p>
        </w:tc>
        <w:tc>
          <w:tcPr>
            <w:tcW w:w="1276" w:type="dxa"/>
            <w:tcBorders>
              <w:top w:val="single" w:color="000000" w:sz="4" w:space="0"/>
              <w:left w:val="single" w:color="000000" w:sz="4" w:space="0"/>
              <w:bottom w:val="single" w:color="000000" w:sz="4" w:space="0"/>
              <w:right w:val="single" w:color="000000" w:sz="4" w:space="0"/>
            </w:tcBorders>
          </w:tcPr>
          <w:p w14:paraId="59F40DEA">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2A829A08">
            <w:pPr>
              <w:pStyle w:val="68"/>
            </w:pPr>
            <w:r>
              <w:t>10</w:t>
            </w:r>
          </w:p>
        </w:tc>
        <w:tc>
          <w:tcPr>
            <w:tcW w:w="1281" w:type="dxa"/>
            <w:tcBorders>
              <w:top w:val="single" w:color="000000" w:sz="4" w:space="0"/>
              <w:left w:val="single" w:color="000000" w:sz="4" w:space="0"/>
              <w:bottom w:val="single" w:color="000000" w:sz="4" w:space="0"/>
              <w:right w:val="nil"/>
            </w:tcBorders>
          </w:tcPr>
          <w:p w14:paraId="6DFBA76D">
            <w:pPr>
              <w:pStyle w:val="68"/>
            </w:pPr>
            <w:r>
              <w:t>可编写</w:t>
            </w:r>
          </w:p>
        </w:tc>
      </w:tr>
      <w:tr w14:paraId="7D6EBD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2578BA44">
            <w:pPr>
              <w:pStyle w:val="68"/>
            </w:pPr>
            <w:r>
              <w:t>实物数量</w:t>
            </w:r>
          </w:p>
        </w:tc>
        <w:tc>
          <w:tcPr>
            <w:tcW w:w="2267" w:type="dxa"/>
            <w:tcBorders>
              <w:top w:val="single" w:color="000000" w:sz="4" w:space="0"/>
              <w:left w:val="single" w:color="000000" w:sz="4" w:space="0"/>
              <w:bottom w:val="single" w:color="000000" w:sz="4" w:space="0"/>
              <w:right w:val="single" w:color="000000" w:sz="4" w:space="0"/>
            </w:tcBorders>
          </w:tcPr>
          <w:p w14:paraId="7EAB21A5">
            <w:pPr>
              <w:pStyle w:val="68"/>
            </w:pPr>
            <w:r>
              <w:t>Material_Number</w:t>
            </w:r>
          </w:p>
        </w:tc>
        <w:tc>
          <w:tcPr>
            <w:tcW w:w="1276" w:type="dxa"/>
            <w:tcBorders>
              <w:top w:val="single" w:color="000000" w:sz="4" w:space="0"/>
              <w:left w:val="single" w:color="000000" w:sz="4" w:space="0"/>
              <w:bottom w:val="single" w:color="000000" w:sz="4" w:space="0"/>
              <w:right w:val="single" w:color="000000" w:sz="4" w:space="0"/>
            </w:tcBorders>
          </w:tcPr>
          <w:p w14:paraId="6EC4A00C">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22414AE2">
            <w:pPr>
              <w:pStyle w:val="68"/>
            </w:pPr>
            <w:r>
              <w:t>10</w:t>
            </w:r>
          </w:p>
        </w:tc>
        <w:tc>
          <w:tcPr>
            <w:tcW w:w="1281" w:type="dxa"/>
            <w:tcBorders>
              <w:top w:val="single" w:color="000000" w:sz="4" w:space="0"/>
              <w:left w:val="single" w:color="000000" w:sz="4" w:space="0"/>
              <w:bottom w:val="single" w:color="000000" w:sz="4" w:space="0"/>
              <w:right w:val="nil"/>
            </w:tcBorders>
          </w:tcPr>
          <w:p w14:paraId="5C5938BB">
            <w:pPr>
              <w:pStyle w:val="68"/>
            </w:pPr>
            <w:r>
              <w:t>可编写</w:t>
            </w:r>
          </w:p>
        </w:tc>
      </w:tr>
      <w:tr w14:paraId="1AFF07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12" w:space="0"/>
              <w:right w:val="single" w:color="000000" w:sz="4" w:space="0"/>
            </w:tcBorders>
          </w:tcPr>
          <w:p w14:paraId="41A4AE5A">
            <w:pPr>
              <w:pStyle w:val="68"/>
            </w:pPr>
            <w:r>
              <w:t>厅店编号</w:t>
            </w:r>
          </w:p>
        </w:tc>
        <w:tc>
          <w:tcPr>
            <w:tcW w:w="2267" w:type="dxa"/>
            <w:tcBorders>
              <w:top w:val="single" w:color="000000" w:sz="4" w:space="0"/>
              <w:left w:val="single" w:color="000000" w:sz="4" w:space="0"/>
              <w:bottom w:val="single" w:color="000000" w:sz="12" w:space="0"/>
              <w:right w:val="single" w:color="000000" w:sz="4" w:space="0"/>
            </w:tcBorders>
          </w:tcPr>
          <w:p w14:paraId="273CF811">
            <w:pPr>
              <w:pStyle w:val="68"/>
            </w:pPr>
            <w:r>
              <w:t>Store_ID</w:t>
            </w:r>
          </w:p>
        </w:tc>
        <w:tc>
          <w:tcPr>
            <w:tcW w:w="1276" w:type="dxa"/>
            <w:tcBorders>
              <w:top w:val="single" w:color="000000" w:sz="4" w:space="0"/>
              <w:left w:val="single" w:color="000000" w:sz="4" w:space="0"/>
              <w:bottom w:val="single" w:color="000000" w:sz="12" w:space="0"/>
              <w:right w:val="single" w:color="000000" w:sz="4" w:space="0"/>
            </w:tcBorders>
          </w:tcPr>
          <w:p w14:paraId="3D001CD4">
            <w:pPr>
              <w:pStyle w:val="68"/>
            </w:pPr>
            <w:r>
              <w:t>string</w:t>
            </w:r>
          </w:p>
        </w:tc>
        <w:tc>
          <w:tcPr>
            <w:tcW w:w="708" w:type="dxa"/>
            <w:tcBorders>
              <w:top w:val="single" w:color="000000" w:sz="4" w:space="0"/>
              <w:left w:val="single" w:color="000000" w:sz="4" w:space="0"/>
              <w:bottom w:val="single" w:color="000000" w:sz="12" w:space="0"/>
              <w:right w:val="single" w:color="000000" w:sz="4" w:space="0"/>
            </w:tcBorders>
          </w:tcPr>
          <w:p w14:paraId="18F05691">
            <w:pPr>
              <w:pStyle w:val="68"/>
            </w:pPr>
            <w:r>
              <w:t>10</w:t>
            </w:r>
          </w:p>
        </w:tc>
        <w:tc>
          <w:tcPr>
            <w:tcW w:w="1281" w:type="dxa"/>
            <w:tcBorders>
              <w:top w:val="single" w:color="000000" w:sz="4" w:space="0"/>
              <w:left w:val="single" w:color="000000" w:sz="4" w:space="0"/>
              <w:bottom w:val="single" w:color="000000" w:sz="12" w:space="0"/>
              <w:right w:val="nil"/>
            </w:tcBorders>
          </w:tcPr>
          <w:p w14:paraId="7F67CB31">
            <w:pPr>
              <w:pStyle w:val="68"/>
            </w:pPr>
            <w:r>
              <w:t>系统生成</w:t>
            </w:r>
          </w:p>
        </w:tc>
      </w:tr>
    </w:tbl>
    <w:p w14:paraId="01F2057A">
      <w:pPr>
        <w:pStyle w:val="4"/>
        <w:spacing w:line="440" w:lineRule="exact"/>
        <w:rPr>
          <w:snapToGrid w:val="0"/>
          <w:sz w:val="24"/>
          <w:szCs w:val="24"/>
        </w:rPr>
      </w:pPr>
      <w:r>
        <w:rPr>
          <w:snapToGrid w:val="0"/>
          <w:sz w:val="24"/>
          <w:szCs w:val="24"/>
        </w:rPr>
        <w:t>（6）实物调度信息表</w:t>
      </w:r>
    </w:p>
    <w:p w14:paraId="0EE67EE4">
      <w:pPr>
        <w:pStyle w:val="4"/>
        <w:spacing w:line="440" w:lineRule="exact"/>
        <w:rPr>
          <w:snapToGrid w:val="0"/>
          <w:sz w:val="24"/>
          <w:szCs w:val="24"/>
        </w:rPr>
      </w:pPr>
      <w:r>
        <w:rPr>
          <w:snapToGrid w:val="0"/>
          <w:sz w:val="24"/>
          <w:szCs w:val="24"/>
        </w:rPr>
        <w:t>实际的生产调度信息包括</w:t>
      </w:r>
      <w:r>
        <w:rPr>
          <w:rFonts w:hint="eastAsia"/>
          <w:snapToGrid w:val="0"/>
          <w:sz w:val="24"/>
          <w:szCs w:val="24"/>
        </w:rPr>
        <w:t>具体</w:t>
      </w:r>
      <w:r>
        <w:rPr>
          <w:snapToGrid w:val="0"/>
          <w:sz w:val="24"/>
          <w:szCs w:val="24"/>
        </w:rPr>
        <w:t>的排班号</w:t>
      </w:r>
      <w:r>
        <w:rPr>
          <w:rFonts w:hint="eastAsia"/>
          <w:snapToGrid w:val="0"/>
          <w:sz w:val="24"/>
          <w:szCs w:val="24"/>
        </w:rPr>
        <w:t>、</w:t>
      </w:r>
      <w:r>
        <w:rPr>
          <w:snapToGrid w:val="0"/>
          <w:sz w:val="24"/>
          <w:szCs w:val="24"/>
        </w:rPr>
        <w:t>业务号</w:t>
      </w:r>
      <w:r>
        <w:rPr>
          <w:rFonts w:hint="eastAsia"/>
          <w:snapToGrid w:val="0"/>
          <w:sz w:val="24"/>
          <w:szCs w:val="24"/>
        </w:rPr>
        <w:t>、</w:t>
      </w:r>
      <w:r>
        <w:rPr>
          <w:snapToGrid w:val="0"/>
          <w:sz w:val="24"/>
          <w:szCs w:val="24"/>
        </w:rPr>
        <w:t>实物数量</w:t>
      </w:r>
      <w:r>
        <w:rPr>
          <w:rFonts w:hint="eastAsia"/>
          <w:snapToGrid w:val="0"/>
          <w:sz w:val="24"/>
          <w:szCs w:val="24"/>
        </w:rPr>
        <w:t>、</w:t>
      </w:r>
      <w:r>
        <w:rPr>
          <w:snapToGrid w:val="0"/>
          <w:sz w:val="24"/>
          <w:szCs w:val="24"/>
        </w:rPr>
        <w:t>人员工作数量</w:t>
      </w:r>
      <w:r>
        <w:rPr>
          <w:rFonts w:hint="eastAsia"/>
          <w:snapToGrid w:val="0"/>
          <w:sz w:val="24"/>
          <w:szCs w:val="24"/>
        </w:rPr>
        <w:t>、</w:t>
      </w:r>
      <w:r>
        <w:rPr>
          <w:snapToGrid w:val="0"/>
          <w:sz w:val="24"/>
          <w:szCs w:val="24"/>
        </w:rPr>
        <w:t>大厅号，见表3</w:t>
      </w:r>
      <w:r>
        <w:rPr>
          <w:rFonts w:hint="eastAsia"/>
          <w:snapToGrid w:val="0"/>
          <w:sz w:val="24"/>
          <w:szCs w:val="24"/>
        </w:rPr>
        <w:t>.</w:t>
      </w:r>
      <w:r>
        <w:rPr>
          <w:snapToGrid w:val="0"/>
          <w:sz w:val="24"/>
          <w:szCs w:val="24"/>
        </w:rPr>
        <w:t>6。</w:t>
      </w:r>
    </w:p>
    <w:p w14:paraId="1CA53468">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6 实物调度信息表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61"/>
        <w:gridCol w:w="2449"/>
        <w:gridCol w:w="1379"/>
        <w:gridCol w:w="765"/>
        <w:gridCol w:w="1384"/>
      </w:tblGrid>
      <w:tr w14:paraId="2D7F1D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12" w:space="0"/>
              <w:left w:val="nil"/>
            </w:tcBorders>
          </w:tcPr>
          <w:p w14:paraId="7DDA1E48">
            <w:pPr>
              <w:pStyle w:val="68"/>
            </w:pPr>
            <w:r>
              <w:t>名称</w:t>
            </w:r>
          </w:p>
        </w:tc>
        <w:tc>
          <w:tcPr>
            <w:tcW w:w="2267" w:type="dxa"/>
            <w:tcBorders>
              <w:top w:val="single" w:color="000000" w:sz="12" w:space="0"/>
            </w:tcBorders>
          </w:tcPr>
          <w:p w14:paraId="679E23AE">
            <w:pPr>
              <w:pStyle w:val="68"/>
            </w:pPr>
            <w:r>
              <w:t>代码</w:t>
            </w:r>
          </w:p>
        </w:tc>
        <w:tc>
          <w:tcPr>
            <w:tcW w:w="1276" w:type="dxa"/>
            <w:tcBorders>
              <w:top w:val="single" w:color="000000" w:sz="12" w:space="0"/>
            </w:tcBorders>
          </w:tcPr>
          <w:p w14:paraId="4C7DF09F">
            <w:pPr>
              <w:pStyle w:val="68"/>
            </w:pPr>
            <w:r>
              <w:t>数据类型</w:t>
            </w:r>
          </w:p>
        </w:tc>
        <w:tc>
          <w:tcPr>
            <w:tcW w:w="708" w:type="dxa"/>
            <w:tcBorders>
              <w:top w:val="single" w:color="000000" w:sz="12" w:space="0"/>
            </w:tcBorders>
          </w:tcPr>
          <w:p w14:paraId="196386AB">
            <w:pPr>
              <w:pStyle w:val="68"/>
            </w:pPr>
            <w:r>
              <w:t>长度</w:t>
            </w:r>
          </w:p>
        </w:tc>
        <w:tc>
          <w:tcPr>
            <w:tcW w:w="1281" w:type="dxa"/>
            <w:tcBorders>
              <w:top w:val="single" w:color="000000" w:sz="12" w:space="0"/>
              <w:right w:val="nil"/>
            </w:tcBorders>
          </w:tcPr>
          <w:p w14:paraId="7E99C1ED">
            <w:pPr>
              <w:pStyle w:val="68"/>
            </w:pPr>
            <w:r>
              <w:t>备注</w:t>
            </w:r>
          </w:p>
        </w:tc>
      </w:tr>
      <w:tr w14:paraId="7A1E5D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left w:val="nil"/>
            </w:tcBorders>
          </w:tcPr>
          <w:p w14:paraId="3C3D18F7">
            <w:pPr>
              <w:pStyle w:val="68"/>
            </w:pPr>
            <w:r>
              <w:t>实物调度编号（主键）</w:t>
            </w:r>
          </w:p>
        </w:tc>
        <w:tc>
          <w:tcPr>
            <w:tcW w:w="2267" w:type="dxa"/>
          </w:tcPr>
          <w:p w14:paraId="260FC009">
            <w:pPr>
              <w:pStyle w:val="68"/>
            </w:pPr>
            <w:r>
              <w:t>Material_ID</w:t>
            </w:r>
          </w:p>
        </w:tc>
        <w:tc>
          <w:tcPr>
            <w:tcW w:w="1276" w:type="dxa"/>
          </w:tcPr>
          <w:p w14:paraId="5C2397F4">
            <w:pPr>
              <w:pStyle w:val="68"/>
            </w:pPr>
            <w:r>
              <w:t>int</w:t>
            </w:r>
          </w:p>
        </w:tc>
        <w:tc>
          <w:tcPr>
            <w:tcW w:w="708" w:type="dxa"/>
          </w:tcPr>
          <w:p w14:paraId="73C9BAB0">
            <w:pPr>
              <w:pStyle w:val="68"/>
            </w:pPr>
            <w:r>
              <w:t>10</w:t>
            </w:r>
          </w:p>
        </w:tc>
        <w:tc>
          <w:tcPr>
            <w:tcW w:w="1281" w:type="dxa"/>
            <w:tcBorders>
              <w:right w:val="nil"/>
            </w:tcBorders>
          </w:tcPr>
          <w:p w14:paraId="4F963DFD">
            <w:pPr>
              <w:pStyle w:val="68"/>
            </w:pPr>
            <w:r>
              <w:t>系统生成</w:t>
            </w:r>
          </w:p>
        </w:tc>
      </w:tr>
      <w:tr w14:paraId="6E97DE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left w:val="nil"/>
            </w:tcBorders>
          </w:tcPr>
          <w:p w14:paraId="6CCD7EBE">
            <w:pPr>
              <w:pStyle w:val="68"/>
            </w:pPr>
            <w:r>
              <w:t>业务编号</w:t>
            </w:r>
          </w:p>
        </w:tc>
        <w:tc>
          <w:tcPr>
            <w:tcW w:w="2267" w:type="dxa"/>
          </w:tcPr>
          <w:p w14:paraId="19AA5E7F">
            <w:pPr>
              <w:pStyle w:val="68"/>
            </w:pPr>
            <w:r>
              <w:t>Business_ID</w:t>
            </w:r>
          </w:p>
        </w:tc>
        <w:tc>
          <w:tcPr>
            <w:tcW w:w="1276" w:type="dxa"/>
          </w:tcPr>
          <w:p w14:paraId="07A2BA9E">
            <w:pPr>
              <w:pStyle w:val="68"/>
            </w:pPr>
            <w:r>
              <w:t>int</w:t>
            </w:r>
          </w:p>
        </w:tc>
        <w:tc>
          <w:tcPr>
            <w:tcW w:w="708" w:type="dxa"/>
          </w:tcPr>
          <w:p w14:paraId="115D1035">
            <w:pPr>
              <w:pStyle w:val="68"/>
            </w:pPr>
            <w:r>
              <w:t>20</w:t>
            </w:r>
          </w:p>
        </w:tc>
        <w:tc>
          <w:tcPr>
            <w:tcW w:w="1281" w:type="dxa"/>
            <w:tcBorders>
              <w:right w:val="nil"/>
            </w:tcBorders>
          </w:tcPr>
          <w:p w14:paraId="68B10216">
            <w:pPr>
              <w:pStyle w:val="68"/>
            </w:pPr>
            <w:r>
              <w:t>可编写</w:t>
            </w:r>
          </w:p>
        </w:tc>
      </w:tr>
      <w:tr w14:paraId="70B3A4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left w:val="nil"/>
            </w:tcBorders>
          </w:tcPr>
          <w:p w14:paraId="799CB8E4">
            <w:pPr>
              <w:pStyle w:val="68"/>
            </w:pPr>
            <w:r>
              <w:t>实物编号</w:t>
            </w:r>
          </w:p>
        </w:tc>
        <w:tc>
          <w:tcPr>
            <w:tcW w:w="2267" w:type="dxa"/>
          </w:tcPr>
          <w:p w14:paraId="3B7911CC">
            <w:pPr>
              <w:pStyle w:val="68"/>
            </w:pPr>
            <w:r>
              <w:t>Material_ID</w:t>
            </w:r>
          </w:p>
        </w:tc>
        <w:tc>
          <w:tcPr>
            <w:tcW w:w="1276" w:type="dxa"/>
          </w:tcPr>
          <w:p w14:paraId="094329E0">
            <w:pPr>
              <w:pStyle w:val="68"/>
            </w:pPr>
            <w:r>
              <w:t>int</w:t>
            </w:r>
          </w:p>
        </w:tc>
        <w:tc>
          <w:tcPr>
            <w:tcW w:w="708" w:type="dxa"/>
          </w:tcPr>
          <w:p w14:paraId="6C395CBB">
            <w:pPr>
              <w:pStyle w:val="68"/>
            </w:pPr>
            <w:r>
              <w:t>10</w:t>
            </w:r>
          </w:p>
        </w:tc>
        <w:tc>
          <w:tcPr>
            <w:tcW w:w="1281" w:type="dxa"/>
            <w:tcBorders>
              <w:right w:val="nil"/>
            </w:tcBorders>
          </w:tcPr>
          <w:p w14:paraId="403A6F80">
            <w:pPr>
              <w:pStyle w:val="68"/>
            </w:pPr>
            <w:r>
              <w:t>系统生成</w:t>
            </w:r>
          </w:p>
        </w:tc>
      </w:tr>
      <w:tr w14:paraId="7BEC29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left w:val="nil"/>
            </w:tcBorders>
          </w:tcPr>
          <w:p w14:paraId="2EF48B58">
            <w:pPr>
              <w:pStyle w:val="68"/>
            </w:pPr>
            <w:r>
              <w:t>工号</w:t>
            </w:r>
          </w:p>
        </w:tc>
        <w:tc>
          <w:tcPr>
            <w:tcW w:w="2267" w:type="dxa"/>
          </w:tcPr>
          <w:p w14:paraId="555196B2">
            <w:pPr>
              <w:pStyle w:val="68"/>
            </w:pPr>
            <w:r>
              <w:t>User_DutyNumber</w:t>
            </w:r>
          </w:p>
        </w:tc>
        <w:tc>
          <w:tcPr>
            <w:tcW w:w="1276" w:type="dxa"/>
          </w:tcPr>
          <w:p w14:paraId="46F98E37">
            <w:pPr>
              <w:pStyle w:val="68"/>
            </w:pPr>
            <w:r>
              <w:t>int</w:t>
            </w:r>
          </w:p>
        </w:tc>
        <w:tc>
          <w:tcPr>
            <w:tcW w:w="708" w:type="dxa"/>
          </w:tcPr>
          <w:p w14:paraId="41C18787">
            <w:pPr>
              <w:pStyle w:val="68"/>
            </w:pPr>
            <w:r>
              <w:t>10</w:t>
            </w:r>
          </w:p>
        </w:tc>
        <w:tc>
          <w:tcPr>
            <w:tcW w:w="1281" w:type="dxa"/>
            <w:tcBorders>
              <w:right w:val="nil"/>
            </w:tcBorders>
          </w:tcPr>
          <w:p w14:paraId="3CF17DFA">
            <w:pPr>
              <w:pStyle w:val="68"/>
            </w:pPr>
            <w:r>
              <w:t>系统生成</w:t>
            </w:r>
          </w:p>
        </w:tc>
      </w:tr>
      <w:tr w14:paraId="307B3E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left w:val="nil"/>
              <w:bottom w:val="single" w:color="000000" w:sz="12" w:space="0"/>
            </w:tcBorders>
          </w:tcPr>
          <w:p w14:paraId="72582F83">
            <w:pPr>
              <w:pStyle w:val="68"/>
            </w:pPr>
            <w:r>
              <w:t>厅店编号</w:t>
            </w:r>
          </w:p>
        </w:tc>
        <w:tc>
          <w:tcPr>
            <w:tcW w:w="2267" w:type="dxa"/>
            <w:tcBorders>
              <w:bottom w:val="single" w:color="000000" w:sz="12" w:space="0"/>
            </w:tcBorders>
          </w:tcPr>
          <w:p w14:paraId="3ADB56C4">
            <w:pPr>
              <w:pStyle w:val="68"/>
            </w:pPr>
            <w:r>
              <w:t>Store_ID</w:t>
            </w:r>
          </w:p>
        </w:tc>
        <w:tc>
          <w:tcPr>
            <w:tcW w:w="1276" w:type="dxa"/>
            <w:tcBorders>
              <w:bottom w:val="single" w:color="000000" w:sz="12" w:space="0"/>
            </w:tcBorders>
          </w:tcPr>
          <w:p w14:paraId="109F1A64">
            <w:pPr>
              <w:pStyle w:val="68"/>
            </w:pPr>
            <w:r>
              <w:t>string</w:t>
            </w:r>
          </w:p>
        </w:tc>
        <w:tc>
          <w:tcPr>
            <w:tcW w:w="708" w:type="dxa"/>
            <w:tcBorders>
              <w:bottom w:val="single" w:color="000000" w:sz="12" w:space="0"/>
            </w:tcBorders>
          </w:tcPr>
          <w:p w14:paraId="23DD8D80">
            <w:pPr>
              <w:pStyle w:val="68"/>
            </w:pPr>
            <w:r>
              <w:t>10</w:t>
            </w:r>
          </w:p>
        </w:tc>
        <w:tc>
          <w:tcPr>
            <w:tcW w:w="1281" w:type="dxa"/>
            <w:tcBorders>
              <w:bottom w:val="single" w:color="000000" w:sz="12" w:space="0"/>
              <w:right w:val="nil"/>
            </w:tcBorders>
          </w:tcPr>
          <w:p w14:paraId="1BFDBCE8">
            <w:pPr>
              <w:pStyle w:val="68"/>
            </w:pPr>
            <w:r>
              <w:t>系统生成</w:t>
            </w:r>
          </w:p>
        </w:tc>
      </w:tr>
    </w:tbl>
    <w:p w14:paraId="677DFB9A">
      <w:pPr>
        <w:pStyle w:val="4"/>
        <w:spacing w:line="440" w:lineRule="exact"/>
        <w:rPr>
          <w:snapToGrid w:val="0"/>
          <w:sz w:val="24"/>
          <w:szCs w:val="24"/>
        </w:rPr>
      </w:pPr>
      <w:r>
        <w:rPr>
          <w:snapToGrid w:val="0"/>
          <w:sz w:val="24"/>
          <w:szCs w:val="24"/>
        </w:rPr>
        <w:t>（7）会员信息表</w:t>
      </w:r>
    </w:p>
    <w:p w14:paraId="6991479C">
      <w:pPr>
        <w:pStyle w:val="4"/>
        <w:spacing w:line="440" w:lineRule="exact"/>
        <w:rPr>
          <w:snapToGrid w:val="0"/>
          <w:sz w:val="24"/>
          <w:szCs w:val="24"/>
        </w:rPr>
      </w:pPr>
      <w:r>
        <w:rPr>
          <w:snapToGrid w:val="0"/>
          <w:sz w:val="24"/>
          <w:szCs w:val="24"/>
        </w:rPr>
        <w:t>会员资料包括会员号码</w:t>
      </w:r>
      <w:r>
        <w:rPr>
          <w:rFonts w:hint="eastAsia"/>
          <w:snapToGrid w:val="0"/>
          <w:sz w:val="24"/>
          <w:szCs w:val="24"/>
        </w:rPr>
        <w:t>、</w:t>
      </w:r>
      <w:r>
        <w:rPr>
          <w:snapToGrid w:val="0"/>
          <w:sz w:val="24"/>
          <w:szCs w:val="24"/>
        </w:rPr>
        <w:t>手机号</w:t>
      </w:r>
      <w:r>
        <w:rPr>
          <w:rFonts w:hint="eastAsia"/>
          <w:snapToGrid w:val="0"/>
          <w:sz w:val="24"/>
          <w:szCs w:val="24"/>
        </w:rPr>
        <w:t>、</w:t>
      </w:r>
      <w:r>
        <w:rPr>
          <w:snapToGrid w:val="0"/>
          <w:sz w:val="24"/>
          <w:szCs w:val="24"/>
        </w:rPr>
        <w:t>会员姓名</w:t>
      </w:r>
      <w:r>
        <w:rPr>
          <w:rFonts w:hint="eastAsia"/>
          <w:snapToGrid w:val="0"/>
          <w:sz w:val="24"/>
          <w:szCs w:val="24"/>
        </w:rPr>
        <w:t>、</w:t>
      </w:r>
      <w:r>
        <w:rPr>
          <w:snapToGrid w:val="0"/>
          <w:sz w:val="24"/>
          <w:szCs w:val="24"/>
        </w:rPr>
        <w:t>身份证号码</w:t>
      </w:r>
      <w:r>
        <w:rPr>
          <w:rFonts w:hint="eastAsia"/>
          <w:snapToGrid w:val="0"/>
          <w:sz w:val="24"/>
          <w:szCs w:val="24"/>
        </w:rPr>
        <w:t>、</w:t>
      </w:r>
      <w:r>
        <w:rPr>
          <w:snapToGrid w:val="0"/>
          <w:sz w:val="24"/>
          <w:szCs w:val="24"/>
        </w:rPr>
        <w:t>会员级别</w:t>
      </w:r>
      <w:r>
        <w:rPr>
          <w:rFonts w:hint="eastAsia"/>
          <w:snapToGrid w:val="0"/>
          <w:sz w:val="24"/>
          <w:szCs w:val="24"/>
        </w:rPr>
        <w:t>、</w:t>
      </w:r>
      <w:r>
        <w:rPr>
          <w:snapToGrid w:val="0"/>
          <w:sz w:val="24"/>
          <w:szCs w:val="24"/>
        </w:rPr>
        <w:t>商业消费</w:t>
      </w:r>
      <w:r>
        <w:rPr>
          <w:rFonts w:hint="eastAsia"/>
          <w:snapToGrid w:val="0"/>
          <w:sz w:val="24"/>
          <w:szCs w:val="24"/>
        </w:rPr>
        <w:t>、</w:t>
      </w:r>
      <w:r>
        <w:rPr>
          <w:snapToGrid w:val="0"/>
          <w:sz w:val="24"/>
          <w:szCs w:val="24"/>
        </w:rPr>
        <w:t>会员时间等，见表3</w:t>
      </w:r>
      <w:r>
        <w:rPr>
          <w:rFonts w:hint="eastAsia"/>
          <w:snapToGrid w:val="0"/>
          <w:sz w:val="24"/>
          <w:szCs w:val="24"/>
        </w:rPr>
        <w:t>.</w:t>
      </w:r>
      <w:r>
        <w:rPr>
          <w:snapToGrid w:val="0"/>
          <w:sz w:val="24"/>
          <w:szCs w:val="24"/>
        </w:rPr>
        <w:t>7。</w:t>
      </w:r>
    </w:p>
    <w:p w14:paraId="59144681">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7 会员信息表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061"/>
        <w:gridCol w:w="2449"/>
        <w:gridCol w:w="1379"/>
        <w:gridCol w:w="765"/>
        <w:gridCol w:w="1384"/>
      </w:tblGrid>
      <w:tr w14:paraId="320492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12" w:space="0"/>
              <w:left w:val="nil"/>
              <w:bottom w:val="single" w:color="000000" w:sz="4" w:space="0"/>
              <w:right w:val="single" w:color="000000" w:sz="4" w:space="0"/>
            </w:tcBorders>
          </w:tcPr>
          <w:p w14:paraId="77EDA193">
            <w:pPr>
              <w:pStyle w:val="68"/>
            </w:pPr>
            <w:r>
              <w:t>名称</w:t>
            </w:r>
          </w:p>
        </w:tc>
        <w:tc>
          <w:tcPr>
            <w:tcW w:w="2267" w:type="dxa"/>
            <w:tcBorders>
              <w:top w:val="single" w:color="000000" w:sz="12" w:space="0"/>
              <w:left w:val="single" w:color="000000" w:sz="4" w:space="0"/>
              <w:bottom w:val="single" w:color="000000" w:sz="4" w:space="0"/>
              <w:right w:val="single" w:color="000000" w:sz="4" w:space="0"/>
            </w:tcBorders>
          </w:tcPr>
          <w:p w14:paraId="3B757C83">
            <w:pPr>
              <w:pStyle w:val="68"/>
            </w:pPr>
            <w:r>
              <w:t>代码</w:t>
            </w:r>
          </w:p>
        </w:tc>
        <w:tc>
          <w:tcPr>
            <w:tcW w:w="1276" w:type="dxa"/>
            <w:tcBorders>
              <w:top w:val="single" w:color="000000" w:sz="12" w:space="0"/>
              <w:left w:val="single" w:color="000000" w:sz="4" w:space="0"/>
              <w:bottom w:val="single" w:color="000000" w:sz="4" w:space="0"/>
              <w:right w:val="single" w:color="000000" w:sz="4" w:space="0"/>
            </w:tcBorders>
          </w:tcPr>
          <w:p w14:paraId="75F8B097">
            <w:pPr>
              <w:pStyle w:val="68"/>
            </w:pPr>
            <w:r>
              <w:t>数据类型</w:t>
            </w:r>
          </w:p>
        </w:tc>
        <w:tc>
          <w:tcPr>
            <w:tcW w:w="708" w:type="dxa"/>
            <w:tcBorders>
              <w:top w:val="single" w:color="000000" w:sz="12" w:space="0"/>
              <w:left w:val="single" w:color="000000" w:sz="4" w:space="0"/>
              <w:bottom w:val="single" w:color="000000" w:sz="4" w:space="0"/>
              <w:right w:val="single" w:color="000000" w:sz="4" w:space="0"/>
            </w:tcBorders>
          </w:tcPr>
          <w:p w14:paraId="20CED8A7">
            <w:pPr>
              <w:pStyle w:val="68"/>
            </w:pPr>
            <w:r>
              <w:t>长度</w:t>
            </w:r>
          </w:p>
        </w:tc>
        <w:tc>
          <w:tcPr>
            <w:tcW w:w="1281" w:type="dxa"/>
            <w:tcBorders>
              <w:top w:val="single" w:color="000000" w:sz="12" w:space="0"/>
              <w:left w:val="single" w:color="000000" w:sz="4" w:space="0"/>
              <w:bottom w:val="single" w:color="000000" w:sz="4" w:space="0"/>
              <w:right w:val="nil"/>
            </w:tcBorders>
          </w:tcPr>
          <w:p w14:paraId="558CD09C">
            <w:pPr>
              <w:pStyle w:val="68"/>
            </w:pPr>
            <w:r>
              <w:t>备注</w:t>
            </w:r>
          </w:p>
        </w:tc>
      </w:tr>
      <w:tr w14:paraId="52F164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32CC8AC3">
            <w:pPr>
              <w:pStyle w:val="68"/>
            </w:pPr>
            <w:r>
              <w:t>会员卡号（主键）</w:t>
            </w:r>
          </w:p>
        </w:tc>
        <w:tc>
          <w:tcPr>
            <w:tcW w:w="2267" w:type="dxa"/>
            <w:tcBorders>
              <w:top w:val="single" w:color="000000" w:sz="4" w:space="0"/>
              <w:left w:val="single" w:color="000000" w:sz="4" w:space="0"/>
              <w:bottom w:val="single" w:color="000000" w:sz="4" w:space="0"/>
              <w:right w:val="single" w:color="000000" w:sz="4" w:space="0"/>
            </w:tcBorders>
          </w:tcPr>
          <w:p w14:paraId="36FDF87F">
            <w:pPr>
              <w:pStyle w:val="68"/>
            </w:pPr>
            <w:r>
              <w:t>Member_ID</w:t>
            </w:r>
          </w:p>
        </w:tc>
        <w:tc>
          <w:tcPr>
            <w:tcW w:w="1276" w:type="dxa"/>
            <w:tcBorders>
              <w:top w:val="single" w:color="000000" w:sz="4" w:space="0"/>
              <w:left w:val="single" w:color="000000" w:sz="4" w:space="0"/>
              <w:bottom w:val="single" w:color="000000" w:sz="4" w:space="0"/>
              <w:right w:val="single" w:color="000000" w:sz="4" w:space="0"/>
            </w:tcBorders>
          </w:tcPr>
          <w:p w14:paraId="0AB49AA9">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4AE2C17A">
            <w:pPr>
              <w:pStyle w:val="68"/>
            </w:pPr>
            <w:r>
              <w:t>10</w:t>
            </w:r>
          </w:p>
        </w:tc>
        <w:tc>
          <w:tcPr>
            <w:tcW w:w="1281" w:type="dxa"/>
            <w:tcBorders>
              <w:top w:val="single" w:color="000000" w:sz="4" w:space="0"/>
              <w:left w:val="single" w:color="000000" w:sz="4" w:space="0"/>
              <w:bottom w:val="single" w:color="000000" w:sz="4" w:space="0"/>
              <w:right w:val="nil"/>
            </w:tcBorders>
          </w:tcPr>
          <w:p w14:paraId="2AC47504">
            <w:pPr>
              <w:pStyle w:val="68"/>
            </w:pPr>
            <w:r>
              <w:t>系统生成</w:t>
            </w:r>
          </w:p>
        </w:tc>
      </w:tr>
      <w:tr w14:paraId="249E41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0C6B5661">
            <w:pPr>
              <w:pStyle w:val="68"/>
            </w:pPr>
            <w:r>
              <w:t>移动号码</w:t>
            </w:r>
          </w:p>
        </w:tc>
        <w:tc>
          <w:tcPr>
            <w:tcW w:w="2267" w:type="dxa"/>
            <w:tcBorders>
              <w:top w:val="single" w:color="000000" w:sz="4" w:space="0"/>
              <w:left w:val="single" w:color="000000" w:sz="4" w:space="0"/>
              <w:bottom w:val="single" w:color="000000" w:sz="4" w:space="0"/>
              <w:right w:val="single" w:color="000000" w:sz="4" w:space="0"/>
            </w:tcBorders>
          </w:tcPr>
          <w:p w14:paraId="079C6E88">
            <w:pPr>
              <w:pStyle w:val="68"/>
            </w:pPr>
            <w:r>
              <w:t>Member_Phone</w:t>
            </w:r>
          </w:p>
        </w:tc>
        <w:tc>
          <w:tcPr>
            <w:tcW w:w="1276" w:type="dxa"/>
            <w:tcBorders>
              <w:top w:val="single" w:color="000000" w:sz="4" w:space="0"/>
              <w:left w:val="single" w:color="000000" w:sz="4" w:space="0"/>
              <w:bottom w:val="single" w:color="000000" w:sz="4" w:space="0"/>
              <w:right w:val="single" w:color="000000" w:sz="4" w:space="0"/>
            </w:tcBorders>
          </w:tcPr>
          <w:p w14:paraId="1ADFD464">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40D2E147">
            <w:pPr>
              <w:pStyle w:val="68"/>
            </w:pPr>
            <w:r>
              <w:t>12</w:t>
            </w:r>
          </w:p>
        </w:tc>
        <w:tc>
          <w:tcPr>
            <w:tcW w:w="1281" w:type="dxa"/>
            <w:tcBorders>
              <w:top w:val="single" w:color="000000" w:sz="4" w:space="0"/>
              <w:left w:val="single" w:color="000000" w:sz="4" w:space="0"/>
              <w:bottom w:val="single" w:color="000000" w:sz="4" w:space="0"/>
              <w:right w:val="nil"/>
            </w:tcBorders>
          </w:tcPr>
          <w:p w14:paraId="633C9307">
            <w:pPr>
              <w:pStyle w:val="68"/>
            </w:pPr>
            <w:r>
              <w:t>可编写</w:t>
            </w:r>
          </w:p>
        </w:tc>
      </w:tr>
      <w:tr w14:paraId="7BBF57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6924EB96">
            <w:pPr>
              <w:pStyle w:val="68"/>
            </w:pPr>
            <w:r>
              <w:t>会员姓名</w:t>
            </w:r>
          </w:p>
        </w:tc>
        <w:tc>
          <w:tcPr>
            <w:tcW w:w="2267" w:type="dxa"/>
            <w:tcBorders>
              <w:top w:val="single" w:color="000000" w:sz="4" w:space="0"/>
              <w:left w:val="single" w:color="000000" w:sz="4" w:space="0"/>
              <w:bottom w:val="single" w:color="000000" w:sz="4" w:space="0"/>
              <w:right w:val="single" w:color="000000" w:sz="4" w:space="0"/>
            </w:tcBorders>
          </w:tcPr>
          <w:p w14:paraId="76E071FE">
            <w:pPr>
              <w:pStyle w:val="68"/>
            </w:pPr>
            <w:r>
              <w:t>Member_Name</w:t>
            </w:r>
          </w:p>
        </w:tc>
        <w:tc>
          <w:tcPr>
            <w:tcW w:w="1276" w:type="dxa"/>
            <w:tcBorders>
              <w:top w:val="single" w:color="000000" w:sz="4" w:space="0"/>
              <w:left w:val="single" w:color="000000" w:sz="4" w:space="0"/>
              <w:bottom w:val="single" w:color="000000" w:sz="4" w:space="0"/>
              <w:right w:val="single" w:color="000000" w:sz="4" w:space="0"/>
            </w:tcBorders>
          </w:tcPr>
          <w:p w14:paraId="40DB2777">
            <w:pPr>
              <w:pStyle w:val="68"/>
            </w:pPr>
            <w:r>
              <w:t>string</w:t>
            </w:r>
          </w:p>
        </w:tc>
        <w:tc>
          <w:tcPr>
            <w:tcW w:w="708" w:type="dxa"/>
            <w:tcBorders>
              <w:top w:val="single" w:color="000000" w:sz="4" w:space="0"/>
              <w:left w:val="single" w:color="000000" w:sz="4" w:space="0"/>
              <w:bottom w:val="single" w:color="000000" w:sz="4" w:space="0"/>
              <w:right w:val="single" w:color="000000" w:sz="4" w:space="0"/>
            </w:tcBorders>
          </w:tcPr>
          <w:p w14:paraId="668E8205">
            <w:pPr>
              <w:pStyle w:val="68"/>
            </w:pPr>
            <w:r>
              <w:t>20</w:t>
            </w:r>
          </w:p>
        </w:tc>
        <w:tc>
          <w:tcPr>
            <w:tcW w:w="1281" w:type="dxa"/>
            <w:tcBorders>
              <w:top w:val="single" w:color="000000" w:sz="4" w:space="0"/>
              <w:left w:val="single" w:color="000000" w:sz="4" w:space="0"/>
              <w:bottom w:val="single" w:color="000000" w:sz="4" w:space="0"/>
              <w:right w:val="nil"/>
            </w:tcBorders>
          </w:tcPr>
          <w:p w14:paraId="02C29643">
            <w:pPr>
              <w:pStyle w:val="68"/>
            </w:pPr>
            <w:r>
              <w:t>可编写</w:t>
            </w:r>
          </w:p>
        </w:tc>
      </w:tr>
      <w:tr w14:paraId="188168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7DD13B56">
            <w:pPr>
              <w:pStyle w:val="68"/>
            </w:pPr>
            <w:r>
              <w:t>身份证号</w:t>
            </w:r>
          </w:p>
        </w:tc>
        <w:tc>
          <w:tcPr>
            <w:tcW w:w="2267" w:type="dxa"/>
            <w:tcBorders>
              <w:top w:val="single" w:color="000000" w:sz="4" w:space="0"/>
              <w:left w:val="single" w:color="000000" w:sz="4" w:space="0"/>
              <w:bottom w:val="single" w:color="000000" w:sz="4" w:space="0"/>
              <w:right w:val="single" w:color="000000" w:sz="4" w:space="0"/>
            </w:tcBorders>
          </w:tcPr>
          <w:p w14:paraId="44D72483">
            <w:pPr>
              <w:pStyle w:val="68"/>
            </w:pPr>
            <w:r>
              <w:t>ID</w:t>
            </w:r>
          </w:p>
        </w:tc>
        <w:tc>
          <w:tcPr>
            <w:tcW w:w="1276" w:type="dxa"/>
            <w:tcBorders>
              <w:top w:val="single" w:color="000000" w:sz="4" w:space="0"/>
              <w:left w:val="single" w:color="000000" w:sz="4" w:space="0"/>
              <w:bottom w:val="single" w:color="000000" w:sz="4" w:space="0"/>
              <w:right w:val="single" w:color="000000" w:sz="4" w:space="0"/>
            </w:tcBorders>
          </w:tcPr>
          <w:p w14:paraId="6CE90D43">
            <w:pPr>
              <w:pStyle w:val="68"/>
            </w:pPr>
            <w:r>
              <w:t>string</w:t>
            </w:r>
          </w:p>
        </w:tc>
        <w:tc>
          <w:tcPr>
            <w:tcW w:w="708" w:type="dxa"/>
            <w:tcBorders>
              <w:top w:val="single" w:color="000000" w:sz="4" w:space="0"/>
              <w:left w:val="single" w:color="000000" w:sz="4" w:space="0"/>
              <w:bottom w:val="single" w:color="000000" w:sz="4" w:space="0"/>
              <w:right w:val="single" w:color="000000" w:sz="4" w:space="0"/>
            </w:tcBorders>
          </w:tcPr>
          <w:p w14:paraId="7CAE718C">
            <w:pPr>
              <w:pStyle w:val="68"/>
            </w:pPr>
            <w:r>
              <w:t>20</w:t>
            </w:r>
          </w:p>
        </w:tc>
        <w:tc>
          <w:tcPr>
            <w:tcW w:w="1281" w:type="dxa"/>
            <w:tcBorders>
              <w:top w:val="single" w:color="000000" w:sz="4" w:space="0"/>
              <w:left w:val="single" w:color="000000" w:sz="4" w:space="0"/>
              <w:bottom w:val="single" w:color="000000" w:sz="4" w:space="0"/>
              <w:right w:val="nil"/>
            </w:tcBorders>
          </w:tcPr>
          <w:p w14:paraId="20951B3D">
            <w:pPr>
              <w:pStyle w:val="68"/>
            </w:pPr>
            <w:r>
              <w:t>可编写</w:t>
            </w:r>
          </w:p>
        </w:tc>
      </w:tr>
      <w:tr w14:paraId="06B942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2535C335">
            <w:pPr>
              <w:pStyle w:val="68"/>
            </w:pPr>
            <w:r>
              <w:t>会员等级</w:t>
            </w:r>
          </w:p>
        </w:tc>
        <w:tc>
          <w:tcPr>
            <w:tcW w:w="2267" w:type="dxa"/>
            <w:tcBorders>
              <w:top w:val="single" w:color="000000" w:sz="4" w:space="0"/>
              <w:left w:val="single" w:color="000000" w:sz="4" w:space="0"/>
              <w:bottom w:val="single" w:color="000000" w:sz="4" w:space="0"/>
              <w:right w:val="single" w:color="000000" w:sz="4" w:space="0"/>
            </w:tcBorders>
          </w:tcPr>
          <w:p w14:paraId="46D3A402">
            <w:pPr>
              <w:pStyle w:val="68"/>
            </w:pPr>
            <w:r>
              <w:t>Member_Lv</w:t>
            </w:r>
          </w:p>
        </w:tc>
        <w:tc>
          <w:tcPr>
            <w:tcW w:w="1276" w:type="dxa"/>
            <w:tcBorders>
              <w:top w:val="single" w:color="000000" w:sz="4" w:space="0"/>
              <w:left w:val="single" w:color="000000" w:sz="4" w:space="0"/>
              <w:bottom w:val="single" w:color="000000" w:sz="4" w:space="0"/>
              <w:right w:val="single" w:color="000000" w:sz="4" w:space="0"/>
            </w:tcBorders>
          </w:tcPr>
          <w:p w14:paraId="2684F966">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3E592F15">
            <w:pPr>
              <w:pStyle w:val="68"/>
            </w:pPr>
            <w:r>
              <w:t>10</w:t>
            </w:r>
          </w:p>
        </w:tc>
        <w:tc>
          <w:tcPr>
            <w:tcW w:w="1281" w:type="dxa"/>
            <w:tcBorders>
              <w:top w:val="single" w:color="000000" w:sz="4" w:space="0"/>
              <w:left w:val="single" w:color="000000" w:sz="4" w:space="0"/>
              <w:bottom w:val="single" w:color="000000" w:sz="4" w:space="0"/>
              <w:right w:val="nil"/>
            </w:tcBorders>
          </w:tcPr>
          <w:p w14:paraId="44BAC75A">
            <w:pPr>
              <w:pStyle w:val="68"/>
            </w:pPr>
            <w:r>
              <w:t>可编写</w:t>
            </w:r>
          </w:p>
        </w:tc>
      </w:tr>
      <w:tr w14:paraId="2DA30F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4" w:space="0"/>
              <w:right w:val="single" w:color="000000" w:sz="4" w:space="0"/>
            </w:tcBorders>
          </w:tcPr>
          <w:p w14:paraId="61C69BFC">
            <w:pPr>
              <w:pStyle w:val="68"/>
            </w:pPr>
            <w:r>
              <w:t>业务消费</w:t>
            </w:r>
          </w:p>
        </w:tc>
        <w:tc>
          <w:tcPr>
            <w:tcW w:w="2267" w:type="dxa"/>
            <w:tcBorders>
              <w:top w:val="single" w:color="000000" w:sz="4" w:space="0"/>
              <w:left w:val="single" w:color="000000" w:sz="4" w:space="0"/>
              <w:bottom w:val="single" w:color="000000" w:sz="4" w:space="0"/>
              <w:right w:val="single" w:color="000000" w:sz="4" w:space="0"/>
            </w:tcBorders>
          </w:tcPr>
          <w:p w14:paraId="0DF5E6E8">
            <w:pPr>
              <w:pStyle w:val="68"/>
            </w:pPr>
            <w:r>
              <w:t>Consumption</w:t>
            </w:r>
          </w:p>
        </w:tc>
        <w:tc>
          <w:tcPr>
            <w:tcW w:w="1276" w:type="dxa"/>
            <w:tcBorders>
              <w:top w:val="single" w:color="000000" w:sz="4" w:space="0"/>
              <w:left w:val="single" w:color="000000" w:sz="4" w:space="0"/>
              <w:bottom w:val="single" w:color="000000" w:sz="4" w:space="0"/>
              <w:right w:val="single" w:color="000000" w:sz="4" w:space="0"/>
            </w:tcBorders>
          </w:tcPr>
          <w:p w14:paraId="58ED380E">
            <w:pPr>
              <w:pStyle w:val="68"/>
            </w:pPr>
            <w:r>
              <w:t>double</w:t>
            </w:r>
          </w:p>
        </w:tc>
        <w:tc>
          <w:tcPr>
            <w:tcW w:w="708" w:type="dxa"/>
            <w:tcBorders>
              <w:top w:val="single" w:color="000000" w:sz="4" w:space="0"/>
              <w:left w:val="single" w:color="000000" w:sz="4" w:space="0"/>
              <w:bottom w:val="single" w:color="000000" w:sz="4" w:space="0"/>
              <w:right w:val="single" w:color="000000" w:sz="4" w:space="0"/>
            </w:tcBorders>
          </w:tcPr>
          <w:p w14:paraId="3C4611ED">
            <w:pPr>
              <w:pStyle w:val="68"/>
            </w:pPr>
            <w:r>
              <w:t>10</w:t>
            </w:r>
          </w:p>
        </w:tc>
        <w:tc>
          <w:tcPr>
            <w:tcW w:w="1281" w:type="dxa"/>
            <w:tcBorders>
              <w:top w:val="single" w:color="000000" w:sz="4" w:space="0"/>
              <w:left w:val="single" w:color="000000" w:sz="4" w:space="0"/>
              <w:bottom w:val="single" w:color="000000" w:sz="4" w:space="0"/>
              <w:right w:val="nil"/>
            </w:tcBorders>
          </w:tcPr>
          <w:p w14:paraId="25200C16">
            <w:pPr>
              <w:pStyle w:val="68"/>
            </w:pPr>
            <w:r>
              <w:t>可编写</w:t>
            </w:r>
          </w:p>
        </w:tc>
      </w:tr>
      <w:tr w14:paraId="78C1D7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833" w:type="dxa"/>
            <w:tcBorders>
              <w:top w:val="single" w:color="000000" w:sz="4" w:space="0"/>
              <w:left w:val="nil"/>
              <w:bottom w:val="single" w:color="000000" w:sz="12" w:space="0"/>
              <w:right w:val="single" w:color="000000" w:sz="4" w:space="0"/>
            </w:tcBorders>
          </w:tcPr>
          <w:p w14:paraId="7E7B55F6">
            <w:pPr>
              <w:pStyle w:val="68"/>
            </w:pPr>
            <w:r>
              <w:t>会员时长</w:t>
            </w:r>
          </w:p>
        </w:tc>
        <w:tc>
          <w:tcPr>
            <w:tcW w:w="2267" w:type="dxa"/>
            <w:tcBorders>
              <w:top w:val="single" w:color="000000" w:sz="4" w:space="0"/>
              <w:left w:val="single" w:color="000000" w:sz="4" w:space="0"/>
              <w:bottom w:val="single" w:color="000000" w:sz="12" w:space="0"/>
              <w:right w:val="single" w:color="000000" w:sz="4" w:space="0"/>
            </w:tcBorders>
          </w:tcPr>
          <w:p w14:paraId="0A8424E9">
            <w:pPr>
              <w:pStyle w:val="68"/>
            </w:pPr>
            <w:r>
              <w:t>Member_Duration</w:t>
            </w:r>
          </w:p>
        </w:tc>
        <w:tc>
          <w:tcPr>
            <w:tcW w:w="1276" w:type="dxa"/>
            <w:tcBorders>
              <w:top w:val="single" w:color="000000" w:sz="4" w:space="0"/>
              <w:left w:val="single" w:color="000000" w:sz="4" w:space="0"/>
              <w:bottom w:val="single" w:color="000000" w:sz="12" w:space="0"/>
              <w:right w:val="single" w:color="000000" w:sz="4" w:space="0"/>
            </w:tcBorders>
          </w:tcPr>
          <w:p w14:paraId="76823430">
            <w:pPr>
              <w:pStyle w:val="68"/>
            </w:pPr>
            <w:r>
              <w:t>time</w:t>
            </w:r>
          </w:p>
        </w:tc>
        <w:tc>
          <w:tcPr>
            <w:tcW w:w="708" w:type="dxa"/>
            <w:tcBorders>
              <w:top w:val="single" w:color="000000" w:sz="4" w:space="0"/>
              <w:left w:val="single" w:color="000000" w:sz="4" w:space="0"/>
              <w:bottom w:val="single" w:color="000000" w:sz="12" w:space="0"/>
              <w:right w:val="single" w:color="000000" w:sz="4" w:space="0"/>
            </w:tcBorders>
          </w:tcPr>
          <w:p w14:paraId="5724BCBE">
            <w:pPr>
              <w:pStyle w:val="68"/>
            </w:pPr>
            <w:r>
              <w:t>10</w:t>
            </w:r>
          </w:p>
        </w:tc>
        <w:tc>
          <w:tcPr>
            <w:tcW w:w="1281" w:type="dxa"/>
            <w:tcBorders>
              <w:top w:val="single" w:color="000000" w:sz="4" w:space="0"/>
              <w:left w:val="single" w:color="000000" w:sz="4" w:space="0"/>
              <w:bottom w:val="single" w:color="000000" w:sz="12" w:space="0"/>
              <w:right w:val="nil"/>
            </w:tcBorders>
          </w:tcPr>
          <w:p w14:paraId="58D6A1C1">
            <w:pPr>
              <w:pStyle w:val="68"/>
            </w:pPr>
            <w:r>
              <w:t>可编写</w:t>
            </w:r>
          </w:p>
        </w:tc>
      </w:tr>
    </w:tbl>
    <w:p w14:paraId="704D2320">
      <w:pPr>
        <w:pStyle w:val="4"/>
        <w:spacing w:line="440" w:lineRule="exact"/>
        <w:rPr>
          <w:snapToGrid w:val="0"/>
          <w:sz w:val="24"/>
          <w:szCs w:val="24"/>
        </w:rPr>
      </w:pPr>
      <w:r>
        <w:rPr>
          <w:snapToGrid w:val="0"/>
          <w:sz w:val="24"/>
          <w:szCs w:val="24"/>
        </w:rPr>
        <w:t>（8）会员活动信息表</w:t>
      </w:r>
    </w:p>
    <w:p w14:paraId="491077A1">
      <w:pPr>
        <w:pStyle w:val="4"/>
        <w:spacing w:line="440" w:lineRule="exact"/>
        <w:rPr>
          <w:snapToGrid w:val="0"/>
          <w:sz w:val="24"/>
          <w:szCs w:val="24"/>
        </w:rPr>
      </w:pPr>
      <w:r>
        <w:rPr>
          <w:snapToGrid w:val="0"/>
          <w:sz w:val="24"/>
          <w:szCs w:val="24"/>
        </w:rPr>
        <w:t>会员活动资料包括会员活动号码</w:t>
      </w:r>
      <w:r>
        <w:rPr>
          <w:rFonts w:hint="eastAsia"/>
          <w:snapToGrid w:val="0"/>
          <w:sz w:val="24"/>
          <w:szCs w:val="24"/>
        </w:rPr>
        <w:t>、</w:t>
      </w:r>
      <w:r>
        <w:rPr>
          <w:snapToGrid w:val="0"/>
          <w:sz w:val="24"/>
          <w:szCs w:val="24"/>
        </w:rPr>
        <w:t>活动种类</w:t>
      </w:r>
      <w:r>
        <w:rPr>
          <w:rFonts w:hint="eastAsia"/>
          <w:snapToGrid w:val="0"/>
          <w:sz w:val="24"/>
          <w:szCs w:val="24"/>
        </w:rPr>
        <w:t>、</w:t>
      </w:r>
      <w:r>
        <w:rPr>
          <w:snapToGrid w:val="0"/>
          <w:sz w:val="24"/>
          <w:szCs w:val="24"/>
        </w:rPr>
        <w:t>活动名称</w:t>
      </w:r>
      <w:r>
        <w:rPr>
          <w:rFonts w:hint="eastAsia"/>
          <w:snapToGrid w:val="0"/>
          <w:sz w:val="24"/>
          <w:szCs w:val="24"/>
        </w:rPr>
        <w:t>、</w:t>
      </w:r>
      <w:r>
        <w:rPr>
          <w:snapToGrid w:val="0"/>
          <w:sz w:val="24"/>
          <w:szCs w:val="24"/>
        </w:rPr>
        <w:t>会员级别</w:t>
      </w:r>
      <w:r>
        <w:rPr>
          <w:rFonts w:hint="eastAsia"/>
          <w:snapToGrid w:val="0"/>
          <w:sz w:val="24"/>
          <w:szCs w:val="24"/>
        </w:rPr>
        <w:t>、</w:t>
      </w:r>
      <w:r>
        <w:rPr>
          <w:snapToGrid w:val="0"/>
          <w:sz w:val="24"/>
          <w:szCs w:val="24"/>
        </w:rPr>
        <w:t>价格</w:t>
      </w:r>
      <w:r>
        <w:rPr>
          <w:rFonts w:hint="eastAsia"/>
          <w:snapToGrid w:val="0"/>
          <w:sz w:val="24"/>
          <w:szCs w:val="24"/>
        </w:rPr>
        <w:t>、</w:t>
      </w:r>
      <w:r>
        <w:rPr>
          <w:snapToGrid w:val="0"/>
          <w:sz w:val="24"/>
          <w:szCs w:val="24"/>
        </w:rPr>
        <w:t>活动内容</w:t>
      </w:r>
      <w:r>
        <w:rPr>
          <w:rFonts w:hint="eastAsia"/>
          <w:snapToGrid w:val="0"/>
          <w:sz w:val="24"/>
          <w:szCs w:val="24"/>
        </w:rPr>
        <w:t>、</w:t>
      </w:r>
      <w:r>
        <w:rPr>
          <w:snapToGrid w:val="0"/>
          <w:sz w:val="24"/>
          <w:szCs w:val="24"/>
        </w:rPr>
        <w:t>活动期限等。</w:t>
      </w:r>
    </w:p>
    <w:p w14:paraId="13F5CFFD">
      <w:pPr>
        <w:widowControl/>
        <w:jc w:val="left"/>
        <w:rPr>
          <w:snapToGrid w:val="0"/>
          <w:sz w:val="24"/>
          <w:szCs w:val="24"/>
        </w:rPr>
      </w:pPr>
      <w:r>
        <w:rPr>
          <w:snapToGrid w:val="0"/>
          <w:szCs w:val="24"/>
        </w:rPr>
        <w:br w:type="page"/>
      </w:r>
    </w:p>
    <w:p w14:paraId="1B88F7A3">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8 会员活动信息表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91"/>
        <w:gridCol w:w="2770"/>
        <w:gridCol w:w="1228"/>
        <w:gridCol w:w="765"/>
        <w:gridCol w:w="1384"/>
      </w:tblGrid>
      <w:tr w14:paraId="1CA9DB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12" w:space="0"/>
              <w:left w:val="nil"/>
              <w:bottom w:val="single" w:color="000000" w:sz="4" w:space="0"/>
              <w:right w:val="single" w:color="000000" w:sz="4" w:space="0"/>
            </w:tcBorders>
          </w:tcPr>
          <w:p w14:paraId="2A2AEC14">
            <w:pPr>
              <w:pStyle w:val="68"/>
            </w:pPr>
            <w:r>
              <w:t>名称</w:t>
            </w:r>
          </w:p>
        </w:tc>
        <w:tc>
          <w:tcPr>
            <w:tcW w:w="2564" w:type="dxa"/>
            <w:tcBorders>
              <w:top w:val="single" w:color="000000" w:sz="12" w:space="0"/>
              <w:left w:val="single" w:color="000000" w:sz="4" w:space="0"/>
              <w:bottom w:val="single" w:color="000000" w:sz="4" w:space="0"/>
              <w:right w:val="single" w:color="000000" w:sz="4" w:space="0"/>
            </w:tcBorders>
          </w:tcPr>
          <w:p w14:paraId="39D0A07C">
            <w:pPr>
              <w:pStyle w:val="68"/>
            </w:pPr>
            <w:r>
              <w:t>代码</w:t>
            </w:r>
          </w:p>
        </w:tc>
        <w:tc>
          <w:tcPr>
            <w:tcW w:w="1137" w:type="dxa"/>
            <w:tcBorders>
              <w:top w:val="single" w:color="000000" w:sz="12" w:space="0"/>
              <w:left w:val="single" w:color="000000" w:sz="4" w:space="0"/>
              <w:bottom w:val="single" w:color="000000" w:sz="4" w:space="0"/>
              <w:right w:val="single" w:color="000000" w:sz="4" w:space="0"/>
            </w:tcBorders>
          </w:tcPr>
          <w:p w14:paraId="2ABAD648">
            <w:pPr>
              <w:pStyle w:val="68"/>
            </w:pPr>
            <w:r>
              <w:t>数据类型</w:t>
            </w:r>
          </w:p>
        </w:tc>
        <w:tc>
          <w:tcPr>
            <w:tcW w:w="708" w:type="dxa"/>
            <w:tcBorders>
              <w:top w:val="single" w:color="000000" w:sz="12" w:space="0"/>
              <w:left w:val="single" w:color="000000" w:sz="4" w:space="0"/>
              <w:bottom w:val="single" w:color="000000" w:sz="4" w:space="0"/>
              <w:right w:val="single" w:color="000000" w:sz="4" w:space="0"/>
            </w:tcBorders>
          </w:tcPr>
          <w:p w14:paraId="693DC910">
            <w:pPr>
              <w:pStyle w:val="68"/>
            </w:pPr>
            <w:r>
              <w:t>长度</w:t>
            </w:r>
          </w:p>
        </w:tc>
        <w:tc>
          <w:tcPr>
            <w:tcW w:w="1281" w:type="dxa"/>
            <w:tcBorders>
              <w:top w:val="single" w:color="000000" w:sz="12" w:space="0"/>
              <w:left w:val="single" w:color="000000" w:sz="4" w:space="0"/>
              <w:bottom w:val="single" w:color="000000" w:sz="4" w:space="0"/>
              <w:right w:val="nil"/>
            </w:tcBorders>
          </w:tcPr>
          <w:p w14:paraId="48820C87">
            <w:pPr>
              <w:pStyle w:val="68"/>
            </w:pPr>
            <w:r>
              <w:t>备注</w:t>
            </w:r>
          </w:p>
        </w:tc>
      </w:tr>
      <w:tr w14:paraId="56CA23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4" w:space="0"/>
              <w:right w:val="single" w:color="000000" w:sz="4" w:space="0"/>
            </w:tcBorders>
          </w:tcPr>
          <w:p w14:paraId="393A9E9C">
            <w:pPr>
              <w:pStyle w:val="68"/>
            </w:pPr>
            <w:r>
              <w:t>会员活动编号（主键）</w:t>
            </w:r>
          </w:p>
        </w:tc>
        <w:tc>
          <w:tcPr>
            <w:tcW w:w="2564" w:type="dxa"/>
            <w:tcBorders>
              <w:top w:val="single" w:color="000000" w:sz="4" w:space="0"/>
              <w:left w:val="single" w:color="000000" w:sz="4" w:space="0"/>
              <w:bottom w:val="single" w:color="000000" w:sz="4" w:space="0"/>
              <w:right w:val="single" w:color="000000" w:sz="4" w:space="0"/>
            </w:tcBorders>
          </w:tcPr>
          <w:p w14:paraId="2CB65DF0">
            <w:pPr>
              <w:pStyle w:val="68"/>
            </w:pPr>
            <w:r>
              <w:t>MemberBusiness_ID</w:t>
            </w:r>
          </w:p>
        </w:tc>
        <w:tc>
          <w:tcPr>
            <w:tcW w:w="1137" w:type="dxa"/>
            <w:tcBorders>
              <w:top w:val="single" w:color="000000" w:sz="4" w:space="0"/>
              <w:left w:val="single" w:color="000000" w:sz="4" w:space="0"/>
              <w:bottom w:val="single" w:color="000000" w:sz="4" w:space="0"/>
              <w:right w:val="single" w:color="000000" w:sz="4" w:space="0"/>
            </w:tcBorders>
          </w:tcPr>
          <w:p w14:paraId="3141781A">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221B769A">
            <w:pPr>
              <w:pStyle w:val="68"/>
            </w:pPr>
            <w:r>
              <w:t>10</w:t>
            </w:r>
          </w:p>
        </w:tc>
        <w:tc>
          <w:tcPr>
            <w:tcW w:w="1281" w:type="dxa"/>
            <w:tcBorders>
              <w:top w:val="single" w:color="000000" w:sz="4" w:space="0"/>
              <w:left w:val="single" w:color="000000" w:sz="4" w:space="0"/>
              <w:bottom w:val="single" w:color="000000" w:sz="4" w:space="0"/>
              <w:right w:val="nil"/>
            </w:tcBorders>
          </w:tcPr>
          <w:p w14:paraId="2111D4DB">
            <w:pPr>
              <w:pStyle w:val="68"/>
            </w:pPr>
            <w:r>
              <w:t>系统生成</w:t>
            </w:r>
          </w:p>
        </w:tc>
      </w:tr>
      <w:tr w14:paraId="064930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4" w:space="0"/>
              <w:right w:val="single" w:color="000000" w:sz="4" w:space="0"/>
            </w:tcBorders>
          </w:tcPr>
          <w:p w14:paraId="092F4FA1">
            <w:pPr>
              <w:pStyle w:val="68"/>
            </w:pPr>
            <w:r>
              <w:t>会员活动类型</w:t>
            </w:r>
          </w:p>
        </w:tc>
        <w:tc>
          <w:tcPr>
            <w:tcW w:w="2564" w:type="dxa"/>
            <w:tcBorders>
              <w:top w:val="single" w:color="000000" w:sz="4" w:space="0"/>
              <w:left w:val="single" w:color="000000" w:sz="4" w:space="0"/>
              <w:bottom w:val="single" w:color="000000" w:sz="4" w:space="0"/>
              <w:right w:val="single" w:color="000000" w:sz="4" w:space="0"/>
            </w:tcBorders>
          </w:tcPr>
          <w:p w14:paraId="1BE5490C">
            <w:pPr>
              <w:pStyle w:val="68"/>
            </w:pPr>
            <w:r>
              <w:t>MemberBusiness_Style</w:t>
            </w:r>
          </w:p>
        </w:tc>
        <w:tc>
          <w:tcPr>
            <w:tcW w:w="1137" w:type="dxa"/>
            <w:tcBorders>
              <w:top w:val="single" w:color="000000" w:sz="4" w:space="0"/>
              <w:left w:val="single" w:color="000000" w:sz="4" w:space="0"/>
              <w:bottom w:val="single" w:color="000000" w:sz="4" w:space="0"/>
              <w:right w:val="single" w:color="000000" w:sz="4" w:space="0"/>
            </w:tcBorders>
          </w:tcPr>
          <w:p w14:paraId="75946CE8">
            <w:pPr>
              <w:pStyle w:val="68"/>
            </w:pPr>
            <w:r>
              <w:t>string</w:t>
            </w:r>
          </w:p>
        </w:tc>
        <w:tc>
          <w:tcPr>
            <w:tcW w:w="708" w:type="dxa"/>
            <w:tcBorders>
              <w:top w:val="single" w:color="000000" w:sz="4" w:space="0"/>
              <w:left w:val="single" w:color="000000" w:sz="4" w:space="0"/>
              <w:bottom w:val="single" w:color="000000" w:sz="4" w:space="0"/>
              <w:right w:val="single" w:color="000000" w:sz="4" w:space="0"/>
            </w:tcBorders>
          </w:tcPr>
          <w:p w14:paraId="1C52A50F">
            <w:pPr>
              <w:pStyle w:val="68"/>
            </w:pPr>
            <w:r>
              <w:t>20</w:t>
            </w:r>
          </w:p>
        </w:tc>
        <w:tc>
          <w:tcPr>
            <w:tcW w:w="1281" w:type="dxa"/>
            <w:tcBorders>
              <w:top w:val="single" w:color="000000" w:sz="4" w:space="0"/>
              <w:left w:val="single" w:color="000000" w:sz="4" w:space="0"/>
              <w:bottom w:val="single" w:color="000000" w:sz="4" w:space="0"/>
              <w:right w:val="nil"/>
            </w:tcBorders>
          </w:tcPr>
          <w:p w14:paraId="6FDE437B">
            <w:pPr>
              <w:pStyle w:val="68"/>
            </w:pPr>
            <w:r>
              <w:t>可编写</w:t>
            </w:r>
          </w:p>
        </w:tc>
      </w:tr>
      <w:tr w14:paraId="4EFEB1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4" w:space="0"/>
              <w:right w:val="single" w:color="000000" w:sz="4" w:space="0"/>
            </w:tcBorders>
          </w:tcPr>
          <w:p w14:paraId="3A9103A6">
            <w:pPr>
              <w:pStyle w:val="68"/>
            </w:pPr>
            <w:r>
              <w:t>会员活动名称</w:t>
            </w:r>
          </w:p>
        </w:tc>
        <w:tc>
          <w:tcPr>
            <w:tcW w:w="2564" w:type="dxa"/>
            <w:tcBorders>
              <w:top w:val="single" w:color="000000" w:sz="4" w:space="0"/>
              <w:left w:val="single" w:color="000000" w:sz="4" w:space="0"/>
              <w:bottom w:val="single" w:color="000000" w:sz="4" w:space="0"/>
              <w:right w:val="single" w:color="000000" w:sz="4" w:space="0"/>
            </w:tcBorders>
          </w:tcPr>
          <w:p w14:paraId="5DCDED5B">
            <w:pPr>
              <w:pStyle w:val="68"/>
            </w:pPr>
            <w:r>
              <w:t>MemberBusiness_Name</w:t>
            </w:r>
          </w:p>
        </w:tc>
        <w:tc>
          <w:tcPr>
            <w:tcW w:w="1137" w:type="dxa"/>
            <w:tcBorders>
              <w:top w:val="single" w:color="000000" w:sz="4" w:space="0"/>
              <w:left w:val="single" w:color="000000" w:sz="4" w:space="0"/>
              <w:bottom w:val="single" w:color="000000" w:sz="4" w:space="0"/>
              <w:right w:val="single" w:color="000000" w:sz="4" w:space="0"/>
            </w:tcBorders>
          </w:tcPr>
          <w:p w14:paraId="5CB59F02">
            <w:pPr>
              <w:pStyle w:val="68"/>
            </w:pPr>
            <w:r>
              <w:t>string</w:t>
            </w:r>
          </w:p>
        </w:tc>
        <w:tc>
          <w:tcPr>
            <w:tcW w:w="708" w:type="dxa"/>
            <w:tcBorders>
              <w:top w:val="single" w:color="000000" w:sz="4" w:space="0"/>
              <w:left w:val="single" w:color="000000" w:sz="4" w:space="0"/>
              <w:bottom w:val="single" w:color="000000" w:sz="4" w:space="0"/>
              <w:right w:val="single" w:color="000000" w:sz="4" w:space="0"/>
            </w:tcBorders>
          </w:tcPr>
          <w:p w14:paraId="39A34881">
            <w:pPr>
              <w:pStyle w:val="68"/>
            </w:pPr>
            <w:r>
              <w:t>20</w:t>
            </w:r>
          </w:p>
        </w:tc>
        <w:tc>
          <w:tcPr>
            <w:tcW w:w="1281" w:type="dxa"/>
            <w:tcBorders>
              <w:top w:val="single" w:color="000000" w:sz="4" w:space="0"/>
              <w:left w:val="single" w:color="000000" w:sz="4" w:space="0"/>
              <w:bottom w:val="single" w:color="000000" w:sz="4" w:space="0"/>
              <w:right w:val="nil"/>
            </w:tcBorders>
          </w:tcPr>
          <w:p w14:paraId="433DB664">
            <w:pPr>
              <w:pStyle w:val="68"/>
            </w:pPr>
            <w:r>
              <w:t>可编写</w:t>
            </w:r>
          </w:p>
        </w:tc>
      </w:tr>
      <w:tr w14:paraId="1235B0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4" w:space="0"/>
              <w:right w:val="single" w:color="000000" w:sz="4" w:space="0"/>
            </w:tcBorders>
          </w:tcPr>
          <w:p w14:paraId="599039DA">
            <w:pPr>
              <w:pStyle w:val="68"/>
            </w:pPr>
            <w:r>
              <w:t>会员</w:t>
            </w:r>
            <w:r>
              <w:rPr>
                <w:rFonts w:hint="eastAsia"/>
              </w:rPr>
              <w:t>成员</w:t>
            </w:r>
            <w:r>
              <w:t>等级</w:t>
            </w:r>
          </w:p>
        </w:tc>
        <w:tc>
          <w:tcPr>
            <w:tcW w:w="2564" w:type="dxa"/>
            <w:tcBorders>
              <w:top w:val="single" w:color="000000" w:sz="4" w:space="0"/>
              <w:left w:val="single" w:color="000000" w:sz="4" w:space="0"/>
              <w:bottom w:val="single" w:color="000000" w:sz="4" w:space="0"/>
              <w:right w:val="single" w:color="000000" w:sz="4" w:space="0"/>
            </w:tcBorders>
          </w:tcPr>
          <w:p w14:paraId="51A4CFCF">
            <w:pPr>
              <w:pStyle w:val="68"/>
            </w:pPr>
            <w:r>
              <w:t>MemberBusiness_Lv</w:t>
            </w:r>
          </w:p>
        </w:tc>
        <w:tc>
          <w:tcPr>
            <w:tcW w:w="1137" w:type="dxa"/>
            <w:tcBorders>
              <w:top w:val="single" w:color="000000" w:sz="4" w:space="0"/>
              <w:left w:val="single" w:color="000000" w:sz="4" w:space="0"/>
              <w:bottom w:val="single" w:color="000000" w:sz="4" w:space="0"/>
              <w:right w:val="single" w:color="000000" w:sz="4" w:space="0"/>
            </w:tcBorders>
          </w:tcPr>
          <w:p w14:paraId="7C030994">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661B279A">
            <w:pPr>
              <w:pStyle w:val="68"/>
            </w:pPr>
            <w:r>
              <w:t>10</w:t>
            </w:r>
          </w:p>
        </w:tc>
        <w:tc>
          <w:tcPr>
            <w:tcW w:w="1281" w:type="dxa"/>
            <w:tcBorders>
              <w:top w:val="single" w:color="000000" w:sz="4" w:space="0"/>
              <w:left w:val="single" w:color="000000" w:sz="4" w:space="0"/>
              <w:bottom w:val="single" w:color="000000" w:sz="4" w:space="0"/>
              <w:right w:val="nil"/>
            </w:tcBorders>
          </w:tcPr>
          <w:p w14:paraId="12CC8244">
            <w:pPr>
              <w:pStyle w:val="68"/>
            </w:pPr>
            <w:r>
              <w:t>可编写</w:t>
            </w:r>
          </w:p>
        </w:tc>
      </w:tr>
      <w:tr w14:paraId="681035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4" w:space="0"/>
              <w:right w:val="single" w:color="000000" w:sz="4" w:space="0"/>
            </w:tcBorders>
          </w:tcPr>
          <w:p w14:paraId="41C68488">
            <w:pPr>
              <w:pStyle w:val="68"/>
            </w:pPr>
            <w:r>
              <w:t>会员活动价格</w:t>
            </w:r>
          </w:p>
        </w:tc>
        <w:tc>
          <w:tcPr>
            <w:tcW w:w="2564" w:type="dxa"/>
            <w:tcBorders>
              <w:top w:val="single" w:color="000000" w:sz="4" w:space="0"/>
              <w:left w:val="single" w:color="000000" w:sz="4" w:space="0"/>
              <w:bottom w:val="single" w:color="000000" w:sz="4" w:space="0"/>
              <w:right w:val="single" w:color="000000" w:sz="4" w:space="0"/>
            </w:tcBorders>
          </w:tcPr>
          <w:p w14:paraId="657979F8">
            <w:pPr>
              <w:pStyle w:val="68"/>
            </w:pPr>
            <w:r>
              <w:t>MemberBusiness_Price</w:t>
            </w:r>
          </w:p>
        </w:tc>
        <w:tc>
          <w:tcPr>
            <w:tcW w:w="1137" w:type="dxa"/>
            <w:tcBorders>
              <w:top w:val="single" w:color="000000" w:sz="4" w:space="0"/>
              <w:left w:val="single" w:color="000000" w:sz="4" w:space="0"/>
              <w:bottom w:val="single" w:color="000000" w:sz="4" w:space="0"/>
              <w:right w:val="single" w:color="000000" w:sz="4" w:space="0"/>
            </w:tcBorders>
          </w:tcPr>
          <w:p w14:paraId="260A3008">
            <w:pPr>
              <w:pStyle w:val="68"/>
            </w:pPr>
            <w:r>
              <w:t>int</w:t>
            </w:r>
          </w:p>
        </w:tc>
        <w:tc>
          <w:tcPr>
            <w:tcW w:w="708" w:type="dxa"/>
            <w:tcBorders>
              <w:top w:val="single" w:color="000000" w:sz="4" w:space="0"/>
              <w:left w:val="single" w:color="000000" w:sz="4" w:space="0"/>
              <w:bottom w:val="single" w:color="000000" w:sz="4" w:space="0"/>
              <w:right w:val="single" w:color="000000" w:sz="4" w:space="0"/>
            </w:tcBorders>
          </w:tcPr>
          <w:p w14:paraId="0CF657F6">
            <w:pPr>
              <w:pStyle w:val="68"/>
            </w:pPr>
            <w:r>
              <w:t>10</w:t>
            </w:r>
          </w:p>
        </w:tc>
        <w:tc>
          <w:tcPr>
            <w:tcW w:w="1281" w:type="dxa"/>
            <w:tcBorders>
              <w:top w:val="single" w:color="000000" w:sz="4" w:space="0"/>
              <w:left w:val="single" w:color="000000" w:sz="4" w:space="0"/>
              <w:bottom w:val="single" w:color="000000" w:sz="4" w:space="0"/>
              <w:right w:val="nil"/>
            </w:tcBorders>
          </w:tcPr>
          <w:p w14:paraId="60E7FEB1">
            <w:pPr>
              <w:pStyle w:val="68"/>
            </w:pPr>
            <w:r>
              <w:t>可编写</w:t>
            </w:r>
          </w:p>
        </w:tc>
      </w:tr>
      <w:tr w14:paraId="33EE87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4" w:space="0"/>
              <w:right w:val="single" w:color="000000" w:sz="4" w:space="0"/>
            </w:tcBorders>
          </w:tcPr>
          <w:p w14:paraId="50D4E2E2">
            <w:pPr>
              <w:pStyle w:val="68"/>
            </w:pPr>
            <w:r>
              <w:t>会员活动内容</w:t>
            </w:r>
          </w:p>
        </w:tc>
        <w:tc>
          <w:tcPr>
            <w:tcW w:w="2564" w:type="dxa"/>
            <w:tcBorders>
              <w:top w:val="single" w:color="000000" w:sz="4" w:space="0"/>
              <w:left w:val="single" w:color="000000" w:sz="4" w:space="0"/>
              <w:bottom w:val="single" w:color="000000" w:sz="4" w:space="0"/>
              <w:right w:val="single" w:color="000000" w:sz="4" w:space="0"/>
            </w:tcBorders>
          </w:tcPr>
          <w:p w14:paraId="0B883C17">
            <w:pPr>
              <w:pStyle w:val="68"/>
            </w:pPr>
            <w:r>
              <w:t>MemberBusiness_Content</w:t>
            </w:r>
          </w:p>
        </w:tc>
        <w:tc>
          <w:tcPr>
            <w:tcW w:w="1137" w:type="dxa"/>
            <w:tcBorders>
              <w:top w:val="single" w:color="000000" w:sz="4" w:space="0"/>
              <w:left w:val="single" w:color="000000" w:sz="4" w:space="0"/>
              <w:bottom w:val="single" w:color="000000" w:sz="4" w:space="0"/>
              <w:right w:val="single" w:color="000000" w:sz="4" w:space="0"/>
            </w:tcBorders>
          </w:tcPr>
          <w:p w14:paraId="4536CF3F">
            <w:pPr>
              <w:pStyle w:val="68"/>
            </w:pPr>
            <w:r>
              <w:t>string</w:t>
            </w:r>
          </w:p>
        </w:tc>
        <w:tc>
          <w:tcPr>
            <w:tcW w:w="708" w:type="dxa"/>
            <w:tcBorders>
              <w:top w:val="single" w:color="000000" w:sz="4" w:space="0"/>
              <w:left w:val="single" w:color="000000" w:sz="4" w:space="0"/>
              <w:bottom w:val="single" w:color="000000" w:sz="4" w:space="0"/>
              <w:right w:val="single" w:color="000000" w:sz="4" w:space="0"/>
            </w:tcBorders>
          </w:tcPr>
          <w:p w14:paraId="72DF32B6">
            <w:pPr>
              <w:pStyle w:val="68"/>
            </w:pPr>
            <w:r>
              <w:t>500</w:t>
            </w:r>
          </w:p>
        </w:tc>
        <w:tc>
          <w:tcPr>
            <w:tcW w:w="1281" w:type="dxa"/>
            <w:tcBorders>
              <w:top w:val="single" w:color="000000" w:sz="4" w:space="0"/>
              <w:left w:val="single" w:color="000000" w:sz="4" w:space="0"/>
              <w:bottom w:val="single" w:color="000000" w:sz="4" w:space="0"/>
              <w:right w:val="nil"/>
            </w:tcBorders>
          </w:tcPr>
          <w:p w14:paraId="5A67BB1A">
            <w:pPr>
              <w:pStyle w:val="68"/>
            </w:pPr>
            <w:r>
              <w:t>可编写</w:t>
            </w:r>
          </w:p>
        </w:tc>
      </w:tr>
      <w:tr w14:paraId="28B45D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4" w:space="0"/>
              <w:left w:val="nil"/>
              <w:bottom w:val="single" w:color="000000" w:sz="12" w:space="0"/>
              <w:right w:val="single" w:color="000000" w:sz="4" w:space="0"/>
            </w:tcBorders>
          </w:tcPr>
          <w:p w14:paraId="37428C14">
            <w:pPr>
              <w:pStyle w:val="68"/>
            </w:pPr>
            <w:r>
              <w:t>会员活动时限</w:t>
            </w:r>
          </w:p>
        </w:tc>
        <w:tc>
          <w:tcPr>
            <w:tcW w:w="2564" w:type="dxa"/>
            <w:tcBorders>
              <w:top w:val="single" w:color="000000" w:sz="4" w:space="0"/>
              <w:left w:val="single" w:color="000000" w:sz="4" w:space="0"/>
              <w:bottom w:val="single" w:color="000000" w:sz="12" w:space="0"/>
              <w:right w:val="single" w:color="000000" w:sz="4" w:space="0"/>
            </w:tcBorders>
          </w:tcPr>
          <w:p w14:paraId="20D48105">
            <w:pPr>
              <w:pStyle w:val="68"/>
            </w:pPr>
            <w:r>
              <w:t>MemberBusiness_Duration</w:t>
            </w:r>
          </w:p>
        </w:tc>
        <w:tc>
          <w:tcPr>
            <w:tcW w:w="1137" w:type="dxa"/>
            <w:tcBorders>
              <w:top w:val="single" w:color="000000" w:sz="4" w:space="0"/>
              <w:left w:val="single" w:color="000000" w:sz="4" w:space="0"/>
              <w:bottom w:val="single" w:color="000000" w:sz="12" w:space="0"/>
              <w:right w:val="single" w:color="000000" w:sz="4" w:space="0"/>
            </w:tcBorders>
          </w:tcPr>
          <w:p w14:paraId="1F9B9AE4">
            <w:pPr>
              <w:pStyle w:val="68"/>
            </w:pPr>
            <w:r>
              <w:t>time</w:t>
            </w:r>
          </w:p>
        </w:tc>
        <w:tc>
          <w:tcPr>
            <w:tcW w:w="708" w:type="dxa"/>
            <w:tcBorders>
              <w:top w:val="single" w:color="000000" w:sz="4" w:space="0"/>
              <w:left w:val="single" w:color="000000" w:sz="4" w:space="0"/>
              <w:bottom w:val="single" w:color="000000" w:sz="12" w:space="0"/>
              <w:right w:val="single" w:color="000000" w:sz="4" w:space="0"/>
            </w:tcBorders>
          </w:tcPr>
          <w:p w14:paraId="10952FBF">
            <w:pPr>
              <w:pStyle w:val="68"/>
            </w:pPr>
            <w:r>
              <w:t>10</w:t>
            </w:r>
          </w:p>
        </w:tc>
        <w:tc>
          <w:tcPr>
            <w:tcW w:w="1281" w:type="dxa"/>
            <w:tcBorders>
              <w:top w:val="single" w:color="000000" w:sz="4" w:space="0"/>
              <w:left w:val="single" w:color="000000" w:sz="4" w:space="0"/>
              <w:bottom w:val="single" w:color="000000" w:sz="12" w:space="0"/>
              <w:right w:val="nil"/>
            </w:tcBorders>
          </w:tcPr>
          <w:p w14:paraId="54B6150B">
            <w:pPr>
              <w:pStyle w:val="68"/>
            </w:pPr>
            <w:r>
              <w:t>可编写</w:t>
            </w:r>
          </w:p>
        </w:tc>
      </w:tr>
    </w:tbl>
    <w:p w14:paraId="17676D17">
      <w:pPr>
        <w:pStyle w:val="4"/>
        <w:spacing w:line="440" w:lineRule="exact"/>
        <w:rPr>
          <w:snapToGrid w:val="0"/>
          <w:sz w:val="24"/>
          <w:szCs w:val="24"/>
        </w:rPr>
      </w:pPr>
      <w:r>
        <w:rPr>
          <w:snapToGrid w:val="0"/>
          <w:sz w:val="24"/>
          <w:szCs w:val="24"/>
        </w:rPr>
        <w:t>（9）会员活动办理信息表</w:t>
      </w:r>
    </w:p>
    <w:p w14:paraId="01EC0326">
      <w:pPr>
        <w:pStyle w:val="4"/>
        <w:spacing w:line="440" w:lineRule="exact"/>
        <w:rPr>
          <w:snapToGrid w:val="0"/>
          <w:sz w:val="24"/>
          <w:szCs w:val="24"/>
        </w:rPr>
      </w:pPr>
      <w:r>
        <w:rPr>
          <w:snapToGrid w:val="0"/>
          <w:sz w:val="24"/>
          <w:szCs w:val="24"/>
        </w:rPr>
        <w:t>成员活动办理信息的内容主要包括：活动办理号码</w:t>
      </w:r>
      <w:r>
        <w:rPr>
          <w:rFonts w:hint="eastAsia"/>
          <w:snapToGrid w:val="0"/>
          <w:sz w:val="24"/>
          <w:szCs w:val="24"/>
        </w:rPr>
        <w:t>、</w:t>
      </w:r>
      <w:r>
        <w:rPr>
          <w:snapToGrid w:val="0"/>
          <w:sz w:val="24"/>
          <w:szCs w:val="24"/>
        </w:rPr>
        <w:t>手机号码</w:t>
      </w:r>
      <w:r>
        <w:rPr>
          <w:rFonts w:hint="eastAsia"/>
          <w:snapToGrid w:val="0"/>
          <w:sz w:val="24"/>
          <w:szCs w:val="24"/>
        </w:rPr>
        <w:t>、</w:t>
      </w:r>
      <w:r>
        <w:rPr>
          <w:snapToGrid w:val="0"/>
          <w:sz w:val="24"/>
          <w:szCs w:val="24"/>
        </w:rPr>
        <w:t>活动号码</w:t>
      </w:r>
      <w:r>
        <w:rPr>
          <w:rFonts w:hint="eastAsia"/>
          <w:snapToGrid w:val="0"/>
          <w:sz w:val="24"/>
          <w:szCs w:val="24"/>
        </w:rPr>
        <w:t>、</w:t>
      </w:r>
      <w:r>
        <w:rPr>
          <w:snapToGrid w:val="0"/>
          <w:sz w:val="24"/>
          <w:szCs w:val="24"/>
        </w:rPr>
        <w:t>员工工作人员号码等。</w:t>
      </w:r>
    </w:p>
    <w:p w14:paraId="0943A776">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表3</w:t>
      </w:r>
      <w:r>
        <w:rPr>
          <w:rFonts w:hint="eastAsia" w:ascii="Times New Roman"/>
          <w:snapToGrid w:val="0"/>
          <w:spacing w:val="0"/>
          <w:position w:val="0"/>
          <w:szCs w:val="24"/>
        </w:rPr>
        <w:t>.</w:t>
      </w:r>
      <w:r>
        <w:rPr>
          <w:rFonts w:ascii="Times New Roman"/>
          <w:snapToGrid w:val="0"/>
          <w:spacing w:val="0"/>
          <w:position w:val="0"/>
          <w:szCs w:val="24"/>
        </w:rPr>
        <w:t>9 会员活动信息表</w:t>
      </w:r>
    </w:p>
    <w:tbl>
      <w:tblPr>
        <w:tblStyle w:val="72"/>
        <w:tblW w:w="90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891"/>
        <w:gridCol w:w="2770"/>
        <w:gridCol w:w="1228"/>
        <w:gridCol w:w="765"/>
        <w:gridCol w:w="1384"/>
      </w:tblGrid>
      <w:tr w14:paraId="757592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top w:val="single" w:color="000000" w:sz="12" w:space="0"/>
              <w:left w:val="nil"/>
            </w:tcBorders>
          </w:tcPr>
          <w:p w14:paraId="6D3F04A4">
            <w:pPr>
              <w:pStyle w:val="68"/>
            </w:pPr>
            <w:r>
              <w:t>名称</w:t>
            </w:r>
          </w:p>
        </w:tc>
        <w:tc>
          <w:tcPr>
            <w:tcW w:w="2564" w:type="dxa"/>
            <w:tcBorders>
              <w:top w:val="single" w:color="000000" w:sz="12" w:space="0"/>
            </w:tcBorders>
          </w:tcPr>
          <w:p w14:paraId="0185C2FD">
            <w:pPr>
              <w:pStyle w:val="68"/>
            </w:pPr>
            <w:r>
              <w:t>代码</w:t>
            </w:r>
          </w:p>
        </w:tc>
        <w:tc>
          <w:tcPr>
            <w:tcW w:w="1137" w:type="dxa"/>
            <w:tcBorders>
              <w:top w:val="single" w:color="000000" w:sz="12" w:space="0"/>
            </w:tcBorders>
          </w:tcPr>
          <w:p w14:paraId="04B5F4DF">
            <w:pPr>
              <w:pStyle w:val="68"/>
            </w:pPr>
            <w:r>
              <w:t>数据类型</w:t>
            </w:r>
          </w:p>
        </w:tc>
        <w:tc>
          <w:tcPr>
            <w:tcW w:w="708" w:type="dxa"/>
            <w:tcBorders>
              <w:top w:val="single" w:color="000000" w:sz="12" w:space="0"/>
            </w:tcBorders>
          </w:tcPr>
          <w:p w14:paraId="055AAB8A">
            <w:pPr>
              <w:pStyle w:val="68"/>
            </w:pPr>
            <w:r>
              <w:t>长度</w:t>
            </w:r>
          </w:p>
        </w:tc>
        <w:tc>
          <w:tcPr>
            <w:tcW w:w="1281" w:type="dxa"/>
            <w:tcBorders>
              <w:top w:val="single" w:color="000000" w:sz="12" w:space="0"/>
              <w:right w:val="nil"/>
            </w:tcBorders>
          </w:tcPr>
          <w:p w14:paraId="694DAD02">
            <w:pPr>
              <w:pStyle w:val="68"/>
            </w:pPr>
            <w:r>
              <w:t>备注</w:t>
            </w:r>
          </w:p>
        </w:tc>
      </w:tr>
      <w:tr w14:paraId="007009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left w:val="nil"/>
            </w:tcBorders>
          </w:tcPr>
          <w:p w14:paraId="4B6781C4">
            <w:pPr>
              <w:pStyle w:val="68"/>
            </w:pPr>
            <w:r>
              <w:t>会员活动办理编号（主键）</w:t>
            </w:r>
          </w:p>
        </w:tc>
        <w:tc>
          <w:tcPr>
            <w:tcW w:w="2564" w:type="dxa"/>
          </w:tcPr>
          <w:p w14:paraId="68AFFFEC">
            <w:pPr>
              <w:pStyle w:val="68"/>
            </w:pPr>
            <w:r>
              <w:t>MBusinessHandle_ID</w:t>
            </w:r>
          </w:p>
        </w:tc>
        <w:tc>
          <w:tcPr>
            <w:tcW w:w="1137" w:type="dxa"/>
          </w:tcPr>
          <w:p w14:paraId="7E2C1AFF">
            <w:pPr>
              <w:pStyle w:val="68"/>
            </w:pPr>
            <w:r>
              <w:t>int</w:t>
            </w:r>
          </w:p>
        </w:tc>
        <w:tc>
          <w:tcPr>
            <w:tcW w:w="708" w:type="dxa"/>
          </w:tcPr>
          <w:p w14:paraId="30E60F34">
            <w:pPr>
              <w:pStyle w:val="68"/>
            </w:pPr>
            <w:r>
              <w:t>10</w:t>
            </w:r>
          </w:p>
        </w:tc>
        <w:tc>
          <w:tcPr>
            <w:tcW w:w="1281" w:type="dxa"/>
            <w:tcBorders>
              <w:right w:val="nil"/>
            </w:tcBorders>
          </w:tcPr>
          <w:p w14:paraId="46B463A6">
            <w:pPr>
              <w:pStyle w:val="68"/>
            </w:pPr>
            <w:r>
              <w:t>系统生成</w:t>
            </w:r>
          </w:p>
        </w:tc>
      </w:tr>
      <w:tr w14:paraId="2BE733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left w:val="nil"/>
            </w:tcBorders>
          </w:tcPr>
          <w:p w14:paraId="3249F375">
            <w:pPr>
              <w:pStyle w:val="68"/>
            </w:pPr>
            <w:r>
              <w:t>移动号码</w:t>
            </w:r>
          </w:p>
        </w:tc>
        <w:tc>
          <w:tcPr>
            <w:tcW w:w="2564" w:type="dxa"/>
          </w:tcPr>
          <w:p w14:paraId="27A48C8C">
            <w:pPr>
              <w:pStyle w:val="68"/>
            </w:pPr>
            <w:r>
              <w:t>Phone_Number</w:t>
            </w:r>
          </w:p>
        </w:tc>
        <w:tc>
          <w:tcPr>
            <w:tcW w:w="1137" w:type="dxa"/>
          </w:tcPr>
          <w:p w14:paraId="5AA5D987">
            <w:pPr>
              <w:pStyle w:val="68"/>
            </w:pPr>
            <w:r>
              <w:t>string</w:t>
            </w:r>
          </w:p>
        </w:tc>
        <w:tc>
          <w:tcPr>
            <w:tcW w:w="708" w:type="dxa"/>
          </w:tcPr>
          <w:p w14:paraId="6F2A8D72">
            <w:pPr>
              <w:pStyle w:val="68"/>
            </w:pPr>
            <w:r>
              <w:t>12</w:t>
            </w:r>
          </w:p>
        </w:tc>
        <w:tc>
          <w:tcPr>
            <w:tcW w:w="1281" w:type="dxa"/>
            <w:tcBorders>
              <w:right w:val="nil"/>
            </w:tcBorders>
          </w:tcPr>
          <w:p w14:paraId="5AB73A1A">
            <w:pPr>
              <w:pStyle w:val="68"/>
            </w:pPr>
            <w:r>
              <w:t>可编写</w:t>
            </w:r>
          </w:p>
        </w:tc>
      </w:tr>
      <w:tr w14:paraId="0C9191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left w:val="nil"/>
            </w:tcBorders>
          </w:tcPr>
          <w:p w14:paraId="49DB05D5">
            <w:pPr>
              <w:pStyle w:val="68"/>
            </w:pPr>
            <w:r>
              <w:t>会员活动编号</w:t>
            </w:r>
          </w:p>
        </w:tc>
        <w:tc>
          <w:tcPr>
            <w:tcW w:w="2564" w:type="dxa"/>
          </w:tcPr>
          <w:p w14:paraId="4CEA0223">
            <w:pPr>
              <w:pStyle w:val="68"/>
            </w:pPr>
            <w:r>
              <w:t>MemberBusiness_ID</w:t>
            </w:r>
          </w:p>
        </w:tc>
        <w:tc>
          <w:tcPr>
            <w:tcW w:w="1137" w:type="dxa"/>
          </w:tcPr>
          <w:p w14:paraId="212CFCC7">
            <w:pPr>
              <w:pStyle w:val="68"/>
            </w:pPr>
            <w:r>
              <w:t>int</w:t>
            </w:r>
          </w:p>
        </w:tc>
        <w:tc>
          <w:tcPr>
            <w:tcW w:w="708" w:type="dxa"/>
          </w:tcPr>
          <w:p w14:paraId="64ECDD7A">
            <w:pPr>
              <w:pStyle w:val="68"/>
            </w:pPr>
            <w:r>
              <w:t>10</w:t>
            </w:r>
          </w:p>
        </w:tc>
        <w:tc>
          <w:tcPr>
            <w:tcW w:w="1281" w:type="dxa"/>
            <w:tcBorders>
              <w:right w:val="nil"/>
            </w:tcBorders>
          </w:tcPr>
          <w:p w14:paraId="596AA443">
            <w:pPr>
              <w:pStyle w:val="68"/>
            </w:pPr>
            <w:r>
              <w:t>可编写</w:t>
            </w:r>
          </w:p>
        </w:tc>
      </w:tr>
      <w:tr w14:paraId="7CCAB1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 w:hRule="atLeast"/>
          <w:jc w:val="center"/>
        </w:trPr>
        <w:tc>
          <w:tcPr>
            <w:tcW w:w="2675" w:type="dxa"/>
            <w:tcBorders>
              <w:left w:val="nil"/>
              <w:bottom w:val="single" w:color="000000" w:sz="12" w:space="0"/>
            </w:tcBorders>
          </w:tcPr>
          <w:p w14:paraId="52E40C82">
            <w:pPr>
              <w:pStyle w:val="68"/>
            </w:pPr>
            <w:r>
              <w:t>工号</w:t>
            </w:r>
          </w:p>
        </w:tc>
        <w:tc>
          <w:tcPr>
            <w:tcW w:w="2564" w:type="dxa"/>
            <w:tcBorders>
              <w:bottom w:val="single" w:color="000000" w:sz="12" w:space="0"/>
            </w:tcBorders>
          </w:tcPr>
          <w:p w14:paraId="051A8B21">
            <w:pPr>
              <w:pStyle w:val="68"/>
            </w:pPr>
            <w:r>
              <w:t>User_DutyNumber</w:t>
            </w:r>
          </w:p>
        </w:tc>
        <w:tc>
          <w:tcPr>
            <w:tcW w:w="1137" w:type="dxa"/>
            <w:tcBorders>
              <w:bottom w:val="single" w:color="000000" w:sz="12" w:space="0"/>
            </w:tcBorders>
          </w:tcPr>
          <w:p w14:paraId="6FAEA4E0">
            <w:pPr>
              <w:pStyle w:val="68"/>
            </w:pPr>
            <w:r>
              <w:t>int</w:t>
            </w:r>
          </w:p>
        </w:tc>
        <w:tc>
          <w:tcPr>
            <w:tcW w:w="708" w:type="dxa"/>
            <w:tcBorders>
              <w:bottom w:val="single" w:color="000000" w:sz="12" w:space="0"/>
            </w:tcBorders>
          </w:tcPr>
          <w:p w14:paraId="2FFCFE88">
            <w:pPr>
              <w:pStyle w:val="68"/>
            </w:pPr>
            <w:r>
              <w:t>10</w:t>
            </w:r>
          </w:p>
        </w:tc>
        <w:tc>
          <w:tcPr>
            <w:tcW w:w="1281" w:type="dxa"/>
            <w:tcBorders>
              <w:bottom w:val="single" w:color="000000" w:sz="12" w:space="0"/>
              <w:right w:val="nil"/>
            </w:tcBorders>
          </w:tcPr>
          <w:p w14:paraId="5405E9ED">
            <w:pPr>
              <w:pStyle w:val="68"/>
            </w:pPr>
            <w:r>
              <w:t>系统生成</w:t>
            </w:r>
          </w:p>
        </w:tc>
      </w:tr>
    </w:tbl>
    <w:p w14:paraId="24753B8B">
      <w:pPr>
        <w:pStyle w:val="3"/>
      </w:pPr>
      <w:bookmarkStart w:id="122" w:name="_Toc7124"/>
      <w:r>
        <w:rPr>
          <w:rFonts w:hint="eastAsia"/>
        </w:rPr>
        <w:t>3.4 本章小结</w:t>
      </w:r>
      <w:bookmarkEnd w:id="122"/>
    </w:p>
    <w:p w14:paraId="63FFC76C">
      <w:pPr>
        <w:pStyle w:val="4"/>
        <w:spacing w:line="440" w:lineRule="exact"/>
        <w:rPr>
          <w:snapToGrid w:val="0"/>
          <w:sz w:val="24"/>
          <w:szCs w:val="24"/>
        </w:rPr>
      </w:pPr>
      <w:r>
        <w:rPr>
          <w:rFonts w:hint="eastAsia"/>
          <w:snapToGrid w:val="0"/>
          <w:sz w:val="24"/>
          <w:szCs w:val="24"/>
        </w:rPr>
        <w:t>在本章中，详细介绍了本系统中所涉及的各个数据表的设计与结构。这些数据表是系统运行的基础，它们之间通过主键和外键的关联，确保了数据的一致性和完整性。具体来说，介绍了业务信息表，它记录了业务的基本信息，如业务名称、时限、价格和内容。接着，探讨了业务办理信息表，它包含了业务处理过程中的关键信息，如业务处理号码、业务号码等。随后，转向实物信息表，它记录了实物的详细资料，包括实物编号、名称、价格和数量等。实物调度信息表则记录了实物的调度情况，如排班号、业务号等。会员信息表详细记录了会员的基本资料和消费情况，是系统中非常重要的一个部分。会员活动信息表和会员活动办理信息表则分别记录了会员活动的详细资料和办理过程中的相关信息。</w:t>
      </w:r>
    </w:p>
    <w:p w14:paraId="5ED11237">
      <w:pPr>
        <w:pStyle w:val="4"/>
        <w:spacing w:line="440" w:lineRule="exact"/>
        <w:rPr>
          <w:snapToGrid w:val="0"/>
          <w:sz w:val="24"/>
          <w:szCs w:val="24"/>
        </w:rPr>
      </w:pPr>
    </w:p>
    <w:p w14:paraId="28FB02B0">
      <w:pPr>
        <w:pStyle w:val="4"/>
        <w:spacing w:line="440" w:lineRule="exact"/>
        <w:rPr>
          <w:snapToGrid w:val="0"/>
          <w:sz w:val="24"/>
          <w:szCs w:val="24"/>
        </w:rPr>
        <w:sectPr>
          <w:headerReference r:id="rId29" w:type="default"/>
          <w:pgSz w:w="11907" w:h="16840"/>
          <w:pgMar w:top="1588" w:right="1418" w:bottom="1588" w:left="1418" w:header="1134" w:footer="1134" w:gutter="0"/>
          <w:cols w:space="720" w:num="1"/>
          <w:docGrid w:type="lines" w:linePitch="402" w:charSpace="4096"/>
        </w:sectPr>
      </w:pPr>
    </w:p>
    <w:p w14:paraId="07D50BE0">
      <w:pPr>
        <w:pStyle w:val="2"/>
        <w:keepNext w:val="0"/>
        <w:keepLines w:val="0"/>
        <w:pageBreakBefore/>
        <w:numPr>
          <w:ilvl w:val="0"/>
          <w:numId w:val="0"/>
        </w:numPr>
        <w:spacing w:before="402" w:beforeLines="100" w:after="402" w:afterLines="100" w:line="440" w:lineRule="exact"/>
        <w:jc w:val="center"/>
        <w:rPr>
          <w:snapToGrid w:val="0"/>
          <w:szCs w:val="24"/>
        </w:rPr>
      </w:pPr>
      <w:bookmarkStart w:id="123" w:name="_Toc4682"/>
      <w:r>
        <w:rPr>
          <w:rFonts w:hint="eastAsia" w:eastAsia="黑体"/>
          <w:b w:val="0"/>
          <w:snapToGrid w:val="0"/>
          <w:kern w:val="0"/>
          <w:sz w:val="36"/>
          <w:szCs w:val="24"/>
        </w:rPr>
        <w:t>第4章 营业厅管理系统实现</w:t>
      </w:r>
      <w:bookmarkEnd w:id="123"/>
    </w:p>
    <w:p w14:paraId="43D20EC9">
      <w:pPr>
        <w:pStyle w:val="3"/>
      </w:pPr>
      <w:bookmarkStart w:id="124" w:name="_Toc20101"/>
      <w:r>
        <w:rPr>
          <w:rFonts w:hint="eastAsia"/>
        </w:rPr>
        <w:t>4.1 登录模块实现</w:t>
      </w:r>
      <w:bookmarkEnd w:id="124"/>
    </w:p>
    <w:p w14:paraId="20FBAA5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移动公司连锁营业厅管理系统，首先要做的就是登入系统。图4.1显示了Windows客户机登录接口。</w:t>
      </w:r>
    </w:p>
    <w:p w14:paraId="1CB1C291">
      <w:pPr>
        <w:pStyle w:val="18"/>
        <w:spacing w:line="240" w:lineRule="auto"/>
        <w:ind w:firstLine="0"/>
        <w:jc w:val="center"/>
        <w:rPr>
          <w:position w:val="-77"/>
        </w:rPr>
      </w:pPr>
      <w:r>
        <w:rPr>
          <w:rFonts w:hint="eastAsia"/>
          <w:position w:val="-77"/>
        </w:rPr>
        <w:drawing>
          <wp:inline distT="0" distB="0" distL="114300" distR="114300">
            <wp:extent cx="3215640" cy="2131695"/>
            <wp:effectExtent l="0" t="0" r="3810" b="1905"/>
            <wp:docPr id="14" name="图片 14" descr="画板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画板 4"/>
                    <pic:cNvPicPr>
                      <a:picLocks noChangeAspect="1"/>
                    </pic:cNvPicPr>
                  </pic:nvPicPr>
                  <pic:blipFill>
                    <a:blip r:embed="rId71"/>
                    <a:stretch>
                      <a:fillRect/>
                    </a:stretch>
                  </pic:blipFill>
                  <pic:spPr>
                    <a:xfrm>
                      <a:off x="0" y="0"/>
                      <a:ext cx="3221094" cy="2135216"/>
                    </a:xfrm>
                    <a:prstGeom prst="rect">
                      <a:avLst/>
                    </a:prstGeom>
                  </pic:spPr>
                </pic:pic>
              </a:graphicData>
            </a:graphic>
          </wp:inline>
        </w:drawing>
      </w:r>
    </w:p>
    <w:p w14:paraId="3202131A">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 登录界面图</w:t>
      </w:r>
    </w:p>
    <w:p w14:paraId="3C22F73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如上图中所显示的，使用者需要输入帐号和密码才能登录。系统会通过一个帐号来判定使用者的位置，从而为使用者提供相关的功能模块。若您忘了密码，可以通过取回您的密码来恢复您的密码。</w:t>
      </w:r>
    </w:p>
    <w:p w14:paraId="30A4448D">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图4.2登录成功。</w:t>
      </w:r>
    </w:p>
    <w:p w14:paraId="60B9CE7C">
      <w:pPr>
        <w:pStyle w:val="18"/>
        <w:spacing w:line="240" w:lineRule="auto"/>
        <w:ind w:firstLine="0"/>
        <w:jc w:val="center"/>
        <w:rPr>
          <w:rFonts w:ascii="Times New Roman"/>
          <w:snapToGrid w:val="0"/>
          <w:spacing w:val="0"/>
          <w:position w:val="0"/>
          <w:szCs w:val="24"/>
        </w:rPr>
      </w:pPr>
      <w:r>
        <w:rPr>
          <w:rFonts w:ascii="Times New Roman"/>
          <w:spacing w:val="0"/>
          <w:position w:val="0"/>
          <w:szCs w:val="24"/>
        </w:rPr>
        <w:drawing>
          <wp:inline distT="0" distB="0" distL="0" distR="0">
            <wp:extent cx="3184525" cy="2110740"/>
            <wp:effectExtent l="0" t="0" r="0" b="3810"/>
            <wp:docPr id="189470172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701724" name="图片 48"/>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09081" cy="2127241"/>
                    </a:xfrm>
                    <a:prstGeom prst="rect">
                      <a:avLst/>
                    </a:prstGeom>
                  </pic:spPr>
                </pic:pic>
              </a:graphicData>
            </a:graphic>
          </wp:inline>
        </w:drawing>
      </w:r>
    </w:p>
    <w:p w14:paraId="46FD88B5">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图4.2 登录界面成功</w:t>
      </w:r>
    </w:p>
    <w:p w14:paraId="1337A4A2">
      <w:pPr>
        <w:pStyle w:val="3"/>
      </w:pPr>
      <w:bookmarkStart w:id="125" w:name="_Toc1647"/>
      <w:r>
        <w:rPr>
          <w:rFonts w:hint="eastAsia"/>
        </w:rPr>
        <w:t>4.2 信息管理模块实现</w:t>
      </w:r>
      <w:bookmarkEnd w:id="125"/>
    </w:p>
    <w:p w14:paraId="5707B63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当工作人员登陆该系统后，可以对自己的厅店信息进行编辑、修订、保存，还可以通过查看其它厅店的相关资料，从而达到对各厅店的信息化管理。因为系统设定了权限，所以厅店信息模块中的经理与员工的界面是不同的，其中店长厅店的信息管理界面见图4.3：</w:t>
      </w:r>
    </w:p>
    <w:p w14:paraId="021673C0">
      <w:pPr>
        <w:pStyle w:val="18"/>
        <w:spacing w:line="240" w:lineRule="auto"/>
        <w:ind w:firstLine="0"/>
        <w:jc w:val="center"/>
        <w:rPr>
          <w:rFonts w:ascii="Times New Roman"/>
          <w:snapToGrid w:val="0"/>
          <w:spacing w:val="0"/>
          <w:position w:val="0"/>
          <w:szCs w:val="24"/>
        </w:rPr>
      </w:pPr>
      <w:r>
        <w:rPr>
          <w:rFonts w:hint="eastAsia" w:ascii="Times New Roman"/>
          <w:snapToGrid w:val="0"/>
          <w:spacing w:val="0"/>
          <w:position w:val="0"/>
          <w:szCs w:val="24"/>
        </w:rPr>
        <w:drawing>
          <wp:inline distT="0" distB="0" distL="114300" distR="114300">
            <wp:extent cx="3064510" cy="1996440"/>
            <wp:effectExtent l="0" t="0" r="0" b="0"/>
            <wp:docPr id="19" name="图片 19" descr="画板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画板 6"/>
                    <pic:cNvPicPr>
                      <a:picLocks noChangeAspect="1"/>
                    </pic:cNvPicPr>
                  </pic:nvPicPr>
                  <pic:blipFill>
                    <a:blip r:embed="rId73"/>
                    <a:srcRect l="1244" t="3332" r="3456" b="3952"/>
                    <a:stretch>
                      <a:fillRect/>
                    </a:stretch>
                  </pic:blipFill>
                  <pic:spPr>
                    <a:xfrm>
                      <a:off x="0" y="0"/>
                      <a:ext cx="3064510" cy="1996440"/>
                    </a:xfrm>
                    <a:prstGeom prst="rect">
                      <a:avLst/>
                    </a:prstGeom>
                  </pic:spPr>
                </pic:pic>
              </a:graphicData>
            </a:graphic>
          </wp:inline>
        </w:drawing>
      </w:r>
    </w:p>
    <w:p w14:paraId="440A4B36">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图4.3 店长厅店信息管理界面图</w:t>
      </w:r>
    </w:p>
    <w:p w14:paraId="07DE4B70">
      <w:pPr>
        <w:pStyle w:val="4"/>
        <w:spacing w:line="440" w:lineRule="exact"/>
        <w:rPr>
          <w:snapToGrid w:val="0"/>
          <w:sz w:val="24"/>
          <w:szCs w:val="24"/>
        </w:rPr>
      </w:pPr>
      <w:r>
        <w:rPr>
          <w:rFonts w:hint="eastAsia"/>
          <w:snapToGrid w:val="0"/>
          <w:sz w:val="24"/>
          <w:szCs w:val="24"/>
        </w:rPr>
        <w:t>厅店经理可在右上角“编辑”键上编辑和管理本厅店内的各项资料。还可通过大厅店号码，区域，大厅名称等资料查找其它大厅商店的资料。这个移动公司连锁营业厅的信息编辑接口见图4.4。</w:t>
      </w:r>
    </w:p>
    <w:p w14:paraId="142743EE">
      <w:pPr>
        <w:pStyle w:val="18"/>
        <w:spacing w:line="240" w:lineRule="auto"/>
        <w:ind w:firstLine="0"/>
        <w:jc w:val="center"/>
        <w:rPr>
          <w:rFonts w:ascii="Times New Roman"/>
          <w:snapToGrid w:val="0"/>
          <w:spacing w:val="0"/>
          <w:position w:val="0"/>
          <w:szCs w:val="24"/>
        </w:rPr>
      </w:pPr>
      <w:r>
        <w:rPr>
          <w:rFonts w:hint="eastAsia" w:ascii="Times New Roman"/>
          <w:snapToGrid w:val="0"/>
          <w:spacing w:val="0"/>
          <w:position w:val="0"/>
          <w:szCs w:val="24"/>
        </w:rPr>
        <w:drawing>
          <wp:inline distT="0" distB="0" distL="114300" distR="114300">
            <wp:extent cx="1954530" cy="2644775"/>
            <wp:effectExtent l="0" t="0" r="0" b="0"/>
            <wp:docPr id="32" name="图片 32" descr="画板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画板 7"/>
                    <pic:cNvPicPr>
                      <a:picLocks noChangeAspect="1"/>
                    </pic:cNvPicPr>
                  </pic:nvPicPr>
                  <pic:blipFill>
                    <a:blip r:embed="rId74"/>
                    <a:srcRect l="8083" t="5916" r="6417" b="5126"/>
                    <a:stretch>
                      <a:fillRect/>
                    </a:stretch>
                  </pic:blipFill>
                  <pic:spPr>
                    <a:xfrm>
                      <a:off x="0" y="0"/>
                      <a:ext cx="1954530" cy="2644775"/>
                    </a:xfrm>
                    <a:prstGeom prst="rect">
                      <a:avLst/>
                    </a:prstGeom>
                  </pic:spPr>
                </pic:pic>
              </a:graphicData>
            </a:graphic>
          </wp:inline>
        </w:drawing>
      </w:r>
    </w:p>
    <w:p w14:paraId="46696077">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图4.4 厅店信息编辑界面图</w:t>
      </w:r>
    </w:p>
    <w:p w14:paraId="7C5A417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使用者可依旧通过入口对移动公司连锁营业厅资讯进行编辑。其中，移动公司连锁营业厅的号码和渠道号码是根据各大移动公司连锁营业厅的区域和移动公司连锁营业厅的地址，自动产生的。在编辑完毕之后，可以通过右下角的“预览”键查看自己想要查看的内容，然后再点击左下角的“确认”键，将自己想要的信息公布出来</w:t>
      </w:r>
      <w:r>
        <w:rPr>
          <w:rFonts w:ascii="Times New Roman"/>
          <w:snapToGrid w:val="0"/>
          <w:vertAlign w:val="superscript"/>
        </w:rPr>
        <w:t>[20]</w:t>
      </w:r>
      <w:r>
        <w:rPr>
          <w:rFonts w:hint="eastAsia" w:ascii="Times New Roman"/>
          <w:snapToGrid w:val="0"/>
          <w:spacing w:val="0"/>
          <w:position w:val="0"/>
          <w:szCs w:val="24"/>
        </w:rPr>
        <w:t>。</w:t>
      </w:r>
    </w:p>
    <w:p w14:paraId="08447039">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员工和经理在厅店的信息管理上是一样的，但却不具备编辑员工信息的能力，所以两个人的操作界面是不一样的。图4.5显示了店员厅铺的信息管理界面。</w:t>
      </w:r>
    </w:p>
    <w:p w14:paraId="0FD66618">
      <w:pPr>
        <w:pStyle w:val="18"/>
        <w:spacing w:line="240" w:lineRule="auto"/>
        <w:ind w:firstLine="0"/>
        <w:jc w:val="center"/>
        <w:rPr>
          <w:rFonts w:ascii="Times New Roman"/>
          <w:snapToGrid w:val="0"/>
          <w:spacing w:val="0"/>
          <w:position w:val="0"/>
          <w:szCs w:val="24"/>
        </w:rPr>
      </w:pPr>
      <w:r>
        <w:rPr>
          <w:rFonts w:ascii="Times New Roman"/>
          <w:spacing w:val="0"/>
          <w:position w:val="0"/>
          <w:szCs w:val="24"/>
        </w:rPr>
        <w:drawing>
          <wp:inline distT="0" distB="0" distL="0" distR="0">
            <wp:extent cx="3070860" cy="2044700"/>
            <wp:effectExtent l="0" t="0" r="0" b="0"/>
            <wp:docPr id="172041285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412855" name="图片 44"/>
                    <pic:cNvPicPr>
                      <a:picLocks noChangeAspect="1"/>
                    </pic:cNvPicPr>
                  </pic:nvPicPr>
                  <pic:blipFill>
                    <a:blip r:embed="rId75" cstate="print">
                      <a:extLst>
                        <a:ext uri="{28A0092B-C50C-407E-A947-70E740481C1C}">
                          <a14:useLocalDpi xmlns:a14="http://schemas.microsoft.com/office/drawing/2010/main" val="0"/>
                        </a:ext>
                      </a:extLst>
                    </a:blip>
                    <a:srcRect l="9597" t="8271" r="3359" b="4856"/>
                    <a:stretch>
                      <a:fillRect/>
                    </a:stretch>
                  </pic:blipFill>
                  <pic:spPr>
                    <a:xfrm>
                      <a:off x="0" y="0"/>
                      <a:ext cx="3070860" cy="2044700"/>
                    </a:xfrm>
                    <a:prstGeom prst="rect">
                      <a:avLst/>
                    </a:prstGeom>
                    <a:ln>
                      <a:noFill/>
                    </a:ln>
                  </pic:spPr>
                </pic:pic>
              </a:graphicData>
            </a:graphic>
          </wp:inline>
        </w:drawing>
      </w:r>
    </w:p>
    <w:p w14:paraId="6C8F7174">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图4.5 店员厅店信息管理界面图</w:t>
      </w:r>
    </w:p>
    <w:p w14:paraId="710AC96D">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员工信息编辑界面是一个用于管理和更新员工数据的系统界面。在这个界面上，管理员可以查看和修改员工的基本信息、联系方式、职位、部门、入职日期以及其他相关的个人资料。界面通常包含多个输入框、下拉菜单和按钮，以便用户能够方便地进行各种操作。例如，管理员可以通过输入框填写或修改员工的姓名、电话号码和电子邮件地址，通过下拉菜单选择员工所属的部门或职位级别，还可以通过按钮保存更改或撤销操作。图4.6显示了员工信息编辑界面，图4.7为高级管理人员的编辑界面。</w:t>
      </w:r>
    </w:p>
    <w:p w14:paraId="31129BD3">
      <w:pPr>
        <w:pStyle w:val="18"/>
        <w:spacing w:line="240" w:lineRule="auto"/>
        <w:ind w:firstLine="0"/>
        <w:jc w:val="center"/>
        <w:rPr>
          <w:rFonts w:ascii="Times New Roman"/>
          <w:snapToGrid w:val="0"/>
          <w:spacing w:val="0"/>
          <w:position w:val="0"/>
          <w:szCs w:val="24"/>
        </w:rPr>
      </w:pPr>
      <w:r>
        <w:rPr>
          <w:rFonts w:hint="eastAsia" w:ascii="Times New Roman"/>
          <w:snapToGrid w:val="0"/>
          <w:spacing w:val="0"/>
          <w:position w:val="0"/>
          <w:szCs w:val="24"/>
        </w:rPr>
        <w:drawing>
          <wp:inline distT="0" distB="0" distL="114300" distR="114300">
            <wp:extent cx="2289175" cy="2831465"/>
            <wp:effectExtent l="0" t="0" r="15875" b="6985"/>
            <wp:docPr id="34" name="图片 34" descr="画板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画板 10"/>
                    <pic:cNvPicPr>
                      <a:picLocks noChangeAspect="1"/>
                    </pic:cNvPicPr>
                  </pic:nvPicPr>
                  <pic:blipFill>
                    <a:blip r:embed="rId76"/>
                    <a:srcRect l="11660" t="6853" r="9242" b="5614"/>
                    <a:stretch>
                      <a:fillRect/>
                    </a:stretch>
                  </pic:blipFill>
                  <pic:spPr>
                    <a:xfrm>
                      <a:off x="0" y="0"/>
                      <a:ext cx="2289175" cy="2831465"/>
                    </a:xfrm>
                    <a:prstGeom prst="rect">
                      <a:avLst/>
                    </a:prstGeom>
                    <a:ln>
                      <a:noFill/>
                    </a:ln>
                  </pic:spPr>
                </pic:pic>
              </a:graphicData>
            </a:graphic>
          </wp:inline>
        </w:drawing>
      </w:r>
    </w:p>
    <w:p w14:paraId="71D22D2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图4.6 员工信息编辑界面</w:t>
      </w:r>
    </w:p>
    <w:p w14:paraId="2FE544EB">
      <w:pPr>
        <w:pStyle w:val="18"/>
        <w:spacing w:line="240" w:lineRule="auto"/>
        <w:ind w:firstLine="0"/>
        <w:jc w:val="center"/>
        <w:rPr>
          <w:rFonts w:ascii="Times New Roman"/>
          <w:snapToGrid w:val="0"/>
          <w:spacing w:val="0"/>
          <w:position w:val="0"/>
          <w:szCs w:val="24"/>
        </w:rPr>
      </w:pPr>
      <w:r>
        <w:rPr>
          <w:rFonts w:hint="eastAsia" w:ascii="Times New Roman"/>
          <w:spacing w:val="0"/>
          <w:position w:val="0"/>
          <w:szCs w:val="24"/>
        </w:rPr>
        <w:drawing>
          <wp:inline distT="0" distB="0" distL="0" distR="0">
            <wp:extent cx="3861435" cy="2672080"/>
            <wp:effectExtent l="0" t="0" r="5715" b="0"/>
            <wp:docPr id="127518074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180740" name="图片 45"/>
                    <pic:cNvPicPr>
                      <a:picLocks noChangeAspect="1"/>
                    </pic:cNvPicPr>
                  </pic:nvPicPr>
                  <pic:blipFill>
                    <a:blip r:embed="rId77" cstate="print">
                      <a:extLst>
                        <a:ext uri="{28A0092B-C50C-407E-A947-70E740481C1C}">
                          <a14:useLocalDpi xmlns:a14="http://schemas.microsoft.com/office/drawing/2010/main" val="0"/>
                        </a:ext>
                      </a:extLst>
                    </a:blip>
                    <a:srcRect l="2722" t="6882" r="3611"/>
                    <a:stretch>
                      <a:fillRect/>
                    </a:stretch>
                  </pic:blipFill>
                  <pic:spPr>
                    <a:xfrm>
                      <a:off x="0" y="0"/>
                      <a:ext cx="3861435" cy="2672080"/>
                    </a:xfrm>
                    <a:prstGeom prst="rect">
                      <a:avLst/>
                    </a:prstGeom>
                  </pic:spPr>
                </pic:pic>
              </a:graphicData>
            </a:graphic>
          </wp:inline>
        </w:drawing>
      </w:r>
    </w:p>
    <w:p w14:paraId="7EAA6BE0">
      <w:pPr>
        <w:pStyle w:val="18"/>
        <w:spacing w:line="440" w:lineRule="exact"/>
        <w:ind w:firstLine="0"/>
        <w:jc w:val="center"/>
        <w:rPr>
          <w:rFonts w:ascii="Times New Roman"/>
          <w:snapToGrid w:val="0"/>
          <w:spacing w:val="0"/>
          <w:position w:val="0"/>
          <w:szCs w:val="24"/>
        </w:rPr>
      </w:pPr>
      <w:bookmarkStart w:id="126" w:name="_Hlk180758750"/>
      <w:r>
        <w:rPr>
          <w:rFonts w:hint="eastAsia" w:ascii="Times New Roman"/>
          <w:snapToGrid w:val="0"/>
          <w:spacing w:val="0"/>
          <w:position w:val="0"/>
          <w:szCs w:val="24"/>
        </w:rPr>
        <w:t>图4.7 为高级管理人员的编辑界面</w:t>
      </w:r>
    </w:p>
    <w:bookmarkEnd w:id="126"/>
    <w:p w14:paraId="514CD269">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店长能够管理店内所有员工的信息</w:t>
      </w:r>
      <w:bookmarkStart w:id="127" w:name="_Hlk180758594"/>
      <w:r>
        <w:rPr>
          <w:rFonts w:hint="eastAsia" w:ascii="Times New Roman"/>
          <w:snapToGrid w:val="0"/>
          <w:spacing w:val="0"/>
          <w:position w:val="0"/>
          <w:szCs w:val="24"/>
        </w:rPr>
        <w:t>，包括设置系统账号和</w:t>
      </w:r>
      <w:bookmarkEnd w:id="127"/>
      <w:r>
        <w:rPr>
          <w:rFonts w:hint="eastAsia" w:ascii="Times New Roman"/>
          <w:snapToGrid w:val="0"/>
          <w:spacing w:val="0"/>
          <w:position w:val="0"/>
          <w:szCs w:val="24"/>
        </w:rPr>
        <w:t>密码。当员工忘记登录信息时，店长可以直接为其重置密码。店长进行员工信息管理的界面如图4.8所示。</w:t>
      </w:r>
    </w:p>
    <w:p w14:paraId="0E26DF60">
      <w:pPr>
        <w:pStyle w:val="18"/>
        <w:spacing w:line="240" w:lineRule="auto"/>
        <w:ind w:firstLine="0"/>
        <w:jc w:val="center"/>
        <w:rPr>
          <w:rFonts w:ascii="Times New Roman"/>
          <w:snapToGrid w:val="0"/>
          <w:spacing w:val="0"/>
          <w:position w:val="0"/>
          <w:szCs w:val="24"/>
        </w:rPr>
      </w:pPr>
      <w:r>
        <w:rPr>
          <w:rFonts w:hint="eastAsia" w:ascii="Times New Roman"/>
          <w:spacing w:val="0"/>
          <w:position w:val="0"/>
          <w:szCs w:val="24"/>
        </w:rPr>
        <w:drawing>
          <wp:inline distT="0" distB="0" distL="0" distR="0">
            <wp:extent cx="3986530" cy="2621280"/>
            <wp:effectExtent l="0" t="0" r="0" b="0"/>
            <wp:docPr id="108528417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284174" name="图片 55"/>
                    <pic:cNvPicPr>
                      <a:picLocks noChangeAspect="1"/>
                    </pic:cNvPicPr>
                  </pic:nvPicPr>
                  <pic:blipFill>
                    <a:blip r:embed="rId78" cstate="print">
                      <a:extLst>
                        <a:ext uri="{28A0092B-C50C-407E-A947-70E740481C1C}">
                          <a14:useLocalDpi xmlns:a14="http://schemas.microsoft.com/office/drawing/2010/main" val="0"/>
                        </a:ext>
                      </a:extLst>
                    </a:blip>
                    <a:srcRect r="1363" b="2848"/>
                    <a:stretch>
                      <a:fillRect/>
                    </a:stretch>
                  </pic:blipFill>
                  <pic:spPr>
                    <a:xfrm>
                      <a:off x="0" y="0"/>
                      <a:ext cx="3986530" cy="2621280"/>
                    </a:xfrm>
                    <a:prstGeom prst="rect">
                      <a:avLst/>
                    </a:prstGeom>
                  </pic:spPr>
                </pic:pic>
              </a:graphicData>
            </a:graphic>
          </wp:inline>
        </w:drawing>
      </w:r>
    </w:p>
    <w:p w14:paraId="7804D5B0">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图4.8 店长管理信息编辑界面</w:t>
      </w:r>
    </w:p>
    <w:p w14:paraId="1A97F144">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相较于系统高级管理员，店长额外拥有管理店铺信息的功能。如图所示，店长可以通过工号等信息来检索并编辑店员资料。他们也可以使用界面上方的“添加”按钮来录入新店员的信息。此外，通过页面右侧的按钮可以进入店铺信息管理和员工详情视图。员工信息查看界面如图4.9所示。</w:t>
      </w:r>
    </w:p>
    <w:p w14:paraId="124D3878">
      <w:pPr>
        <w:pStyle w:val="18"/>
        <w:spacing w:line="240" w:lineRule="auto"/>
        <w:ind w:firstLine="0"/>
        <w:jc w:val="center"/>
        <w:rPr>
          <w:rFonts w:ascii="Times New Roman"/>
          <w:snapToGrid w:val="0"/>
          <w:spacing w:val="0"/>
          <w:position w:val="0"/>
          <w:szCs w:val="24"/>
        </w:rPr>
      </w:pPr>
      <w:r>
        <w:rPr>
          <w:rFonts w:hint="eastAsia" w:ascii="Times New Roman"/>
          <w:spacing w:val="0"/>
          <w:position w:val="0"/>
          <w:szCs w:val="24"/>
        </w:rPr>
        <w:drawing>
          <wp:inline distT="0" distB="0" distL="0" distR="0">
            <wp:extent cx="3742690" cy="2490470"/>
            <wp:effectExtent l="0" t="0" r="0" b="0"/>
            <wp:docPr id="169679864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98648" name="图片 56"/>
                    <pic:cNvPicPr>
                      <a:picLocks noChangeAspect="1"/>
                    </pic:cNvPicPr>
                  </pic:nvPicPr>
                  <pic:blipFill>
                    <a:blip r:embed="rId79" cstate="print">
                      <a:extLst>
                        <a:ext uri="{28A0092B-C50C-407E-A947-70E740481C1C}">
                          <a14:useLocalDpi xmlns:a14="http://schemas.microsoft.com/office/drawing/2010/main" val="0"/>
                        </a:ext>
                      </a:extLst>
                    </a:blip>
                    <a:srcRect r="1356"/>
                    <a:stretch>
                      <a:fillRect/>
                    </a:stretch>
                  </pic:blipFill>
                  <pic:spPr>
                    <a:xfrm>
                      <a:off x="0" y="0"/>
                      <a:ext cx="3742690" cy="2490161"/>
                    </a:xfrm>
                    <a:prstGeom prst="rect">
                      <a:avLst/>
                    </a:prstGeom>
                  </pic:spPr>
                </pic:pic>
              </a:graphicData>
            </a:graphic>
          </wp:inline>
        </w:drawing>
      </w:r>
    </w:p>
    <w:p w14:paraId="5F74389D">
      <w:pPr>
        <w:pStyle w:val="18"/>
        <w:spacing w:line="440" w:lineRule="exact"/>
        <w:ind w:firstLine="0"/>
        <w:jc w:val="center"/>
        <w:rPr>
          <w:rFonts w:ascii="Times New Roman"/>
          <w:snapToGrid w:val="0"/>
          <w:spacing w:val="0"/>
          <w:position w:val="0"/>
          <w:szCs w:val="24"/>
        </w:rPr>
      </w:pPr>
      <w:bookmarkStart w:id="128" w:name="_Hlk180758938"/>
      <w:r>
        <w:rPr>
          <w:rFonts w:hint="eastAsia" w:ascii="Times New Roman"/>
          <w:snapToGrid w:val="0"/>
          <w:spacing w:val="0"/>
          <w:position w:val="0"/>
          <w:szCs w:val="24"/>
        </w:rPr>
        <w:t>图4.9 店长信息管理查看界面</w:t>
      </w:r>
    </w:p>
    <w:bookmarkEnd w:id="128"/>
    <w:p w14:paraId="77AF9A9F">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普通店员可以查看人员信息，但他们没有编辑这些信息的权限，因此与店长相比，他们的系统界面有所不同。普通店员的人员信息查看界面如图4.10所示。</w:t>
      </w:r>
    </w:p>
    <w:p w14:paraId="3CF56605">
      <w:pPr>
        <w:pStyle w:val="18"/>
        <w:spacing w:line="240" w:lineRule="auto"/>
        <w:ind w:firstLine="0"/>
        <w:jc w:val="center"/>
        <w:rPr>
          <w:rFonts w:ascii="Times New Roman"/>
          <w:snapToGrid w:val="0"/>
          <w:spacing w:val="0"/>
          <w:position w:val="0"/>
          <w:szCs w:val="24"/>
        </w:rPr>
      </w:pPr>
      <w:r>
        <w:rPr>
          <w:rFonts w:hint="eastAsia" w:ascii="Times New Roman"/>
          <w:spacing w:val="0"/>
          <w:position w:val="0"/>
          <w:szCs w:val="24"/>
        </w:rPr>
        <w:drawing>
          <wp:inline distT="0" distB="0" distL="0" distR="0">
            <wp:extent cx="3787775" cy="2611120"/>
            <wp:effectExtent l="0" t="0" r="0" b="0"/>
            <wp:docPr id="7998710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7104" name="图片 57"/>
                    <pic:cNvPicPr>
                      <a:picLocks noChangeAspect="1"/>
                    </pic:cNvPicPr>
                  </pic:nvPicPr>
                  <pic:blipFill>
                    <a:blip r:embed="rId80" cstate="print">
                      <a:extLst>
                        <a:ext uri="{28A0092B-C50C-407E-A947-70E740481C1C}">
                          <a14:useLocalDpi xmlns:a14="http://schemas.microsoft.com/office/drawing/2010/main" val="0"/>
                        </a:ext>
                      </a:extLst>
                    </a:blip>
                    <a:srcRect l="2808" r="3624" b="6947"/>
                    <a:stretch>
                      <a:fillRect/>
                    </a:stretch>
                  </pic:blipFill>
                  <pic:spPr>
                    <a:xfrm>
                      <a:off x="0" y="0"/>
                      <a:ext cx="3787775" cy="2611120"/>
                    </a:xfrm>
                    <a:prstGeom prst="rect">
                      <a:avLst/>
                    </a:prstGeom>
                  </pic:spPr>
                </pic:pic>
              </a:graphicData>
            </a:graphic>
          </wp:inline>
        </w:drawing>
      </w:r>
    </w:p>
    <w:p w14:paraId="2669E6E9">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图4.10 店员信息查看界面</w:t>
      </w:r>
    </w:p>
    <w:p w14:paraId="01789EDC">
      <w:pPr>
        <w:pStyle w:val="3"/>
      </w:pPr>
      <w:bookmarkStart w:id="129" w:name="_Toc30350"/>
      <w:r>
        <w:rPr>
          <w:rFonts w:hint="eastAsia"/>
        </w:rPr>
        <w:t>4.3 业务管理模块实现</w:t>
      </w:r>
      <w:bookmarkEnd w:id="129"/>
    </w:p>
    <w:p w14:paraId="7A4543DA">
      <w:pPr>
        <w:pStyle w:val="18"/>
        <w:spacing w:line="440" w:lineRule="exact"/>
        <w:ind w:firstLineChars="200"/>
        <w:rPr>
          <w:rFonts w:ascii="Times New Roman"/>
          <w:snapToGrid w:val="0"/>
          <w:spacing w:val="0"/>
          <w:position w:val="0"/>
          <w:szCs w:val="24"/>
        </w:rPr>
      </w:pPr>
      <w:bookmarkStart w:id="130" w:name="_Hlk180756378"/>
      <w:r>
        <w:rPr>
          <w:rFonts w:hint="eastAsia" w:ascii="Times New Roman"/>
          <w:snapToGrid w:val="0"/>
          <w:spacing w:val="0"/>
          <w:position w:val="0"/>
          <w:szCs w:val="24"/>
        </w:rPr>
        <w:t>商业运作要获取商业资讯。为确保服务的一致性，只对系统中的高层管理人员提供业务信息的编辑。只有当系统的高级管理管理员发布了商业活动之后，其他的工作人员才能看到相关的商业信息，并对手机用户进行操作。图4.11显示了一个高级的System Administrator商业信息编辑界面。</w:t>
      </w:r>
      <w:bookmarkEnd w:id="130"/>
    </w:p>
    <w:p w14:paraId="3D1C291F">
      <w:pPr>
        <w:pStyle w:val="18"/>
        <w:spacing w:line="240" w:lineRule="auto"/>
        <w:ind w:firstLine="0"/>
        <w:jc w:val="center"/>
        <w:rPr>
          <w:rFonts w:ascii="Times New Roman"/>
          <w:snapToGrid w:val="0"/>
          <w:spacing w:val="0"/>
          <w:position w:val="0"/>
          <w:szCs w:val="24"/>
        </w:rPr>
      </w:pPr>
      <w:r>
        <w:rPr>
          <w:rFonts w:ascii="Times New Roman"/>
          <w:spacing w:val="0"/>
          <w:position w:val="0"/>
          <w:szCs w:val="24"/>
        </w:rPr>
        <w:drawing>
          <wp:inline distT="0" distB="0" distL="0" distR="0">
            <wp:extent cx="3456305" cy="2319020"/>
            <wp:effectExtent l="0" t="0" r="0" b="0"/>
            <wp:docPr id="180787240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72403" name="图片 58"/>
                    <pic:cNvPicPr>
                      <a:picLocks noChangeAspect="1"/>
                    </pic:cNvPicPr>
                  </pic:nvPicPr>
                  <pic:blipFill>
                    <a:blip r:embed="rId81" cstate="print">
                      <a:extLst>
                        <a:ext uri="{28A0092B-C50C-407E-A947-70E740481C1C}">
                          <a14:useLocalDpi xmlns:a14="http://schemas.microsoft.com/office/drawing/2010/main" val="0"/>
                        </a:ext>
                      </a:extLst>
                    </a:blip>
                    <a:srcRect l="7138" t="7985" r="3139" b="6746"/>
                    <a:stretch>
                      <a:fillRect/>
                    </a:stretch>
                  </pic:blipFill>
                  <pic:spPr>
                    <a:xfrm>
                      <a:off x="0" y="0"/>
                      <a:ext cx="3456305" cy="2319020"/>
                    </a:xfrm>
                    <a:prstGeom prst="rect">
                      <a:avLst/>
                    </a:prstGeom>
                    <a:ln>
                      <a:noFill/>
                    </a:ln>
                  </pic:spPr>
                </pic:pic>
              </a:graphicData>
            </a:graphic>
          </wp:inline>
        </w:drawing>
      </w:r>
    </w:p>
    <w:p w14:paraId="50A3DD35">
      <w:pPr>
        <w:pStyle w:val="18"/>
        <w:spacing w:line="440" w:lineRule="exact"/>
        <w:ind w:firstLine="0"/>
        <w:jc w:val="center"/>
        <w:rPr>
          <w:rFonts w:ascii="Times New Roman"/>
          <w:snapToGrid w:val="0"/>
          <w:spacing w:val="0"/>
          <w:position w:val="0"/>
          <w:szCs w:val="24"/>
        </w:rPr>
      </w:pPr>
      <w:r>
        <w:rPr>
          <w:rFonts w:ascii="Times New Roman"/>
          <w:snapToGrid w:val="0"/>
          <w:spacing w:val="0"/>
          <w:position w:val="0"/>
          <w:szCs w:val="24"/>
        </w:rPr>
        <w:t>图4</w:t>
      </w:r>
      <w:r>
        <w:rPr>
          <w:rFonts w:hint="eastAsia" w:ascii="Times New Roman"/>
          <w:snapToGrid w:val="0"/>
          <w:spacing w:val="0"/>
          <w:position w:val="0"/>
          <w:szCs w:val="24"/>
        </w:rPr>
        <w:t>.11</w:t>
      </w:r>
      <w:r>
        <w:rPr>
          <w:rFonts w:ascii="Times New Roman"/>
          <w:snapToGrid w:val="0"/>
          <w:spacing w:val="0"/>
          <w:position w:val="0"/>
          <w:szCs w:val="24"/>
        </w:rPr>
        <w:t xml:space="preserve"> </w:t>
      </w:r>
      <w:r>
        <w:rPr>
          <w:rFonts w:hint="eastAsia" w:ascii="Times New Roman"/>
          <w:snapToGrid w:val="0"/>
          <w:spacing w:val="0"/>
          <w:position w:val="0"/>
          <w:szCs w:val="24"/>
        </w:rPr>
        <w:t>业务管理界面</w:t>
      </w:r>
    </w:p>
    <w:p w14:paraId="4CBF7F97">
      <w:pPr>
        <w:pStyle w:val="18"/>
        <w:spacing w:line="440" w:lineRule="exact"/>
        <w:ind w:firstLineChars="200"/>
        <w:rPr>
          <w:rFonts w:hAnsi="宋体" w:cs="宋体"/>
          <w:spacing w:val="-2"/>
          <w:sz w:val="21"/>
          <w:szCs w:val="21"/>
        </w:rPr>
      </w:pPr>
      <w:r>
        <w:rPr>
          <w:rFonts w:hint="eastAsia" w:ascii="Times New Roman"/>
          <w:snapToGrid w:val="0"/>
          <w:spacing w:val="0"/>
          <w:position w:val="0"/>
          <w:szCs w:val="24"/>
        </w:rPr>
        <w:t>在进行业务统计时，该系统实现了详细记录和分析交话费送话费活动的相关数据。具体来说，这包括对活动期间赠送的金额、赠送额以及销售数量进行详细的统计和整理。通过对这些数据的深入分析，可以了解活动的执行效果，评估其对业务发展的贡献，并为未来的营销策略提供有力的数据支持</w:t>
      </w:r>
      <w:r>
        <w:rPr>
          <w:rFonts w:ascii="Times New Roman"/>
          <w:snapToGrid w:val="0"/>
          <w:vertAlign w:val="superscript"/>
        </w:rPr>
        <w:t>[21]</w:t>
      </w:r>
      <w:r>
        <w:rPr>
          <w:rFonts w:hint="eastAsia" w:ascii="Times New Roman"/>
          <w:snapToGrid w:val="0"/>
          <w:spacing w:val="0"/>
          <w:position w:val="0"/>
          <w:szCs w:val="24"/>
        </w:rPr>
        <w:t>。图4.12显示了业务数据统计界面。</w:t>
      </w:r>
    </w:p>
    <w:p w14:paraId="19D6CCB2">
      <w:pPr>
        <w:jc w:val="center"/>
        <w:rPr>
          <w:rFonts w:ascii="宋体" w:hAnsi="宋体" w:cs="宋体"/>
          <w:spacing w:val="-2"/>
          <w:szCs w:val="21"/>
        </w:rPr>
      </w:pPr>
      <w:r>
        <w:rPr>
          <w:rFonts w:hint="eastAsia" w:ascii="宋体" w:hAnsi="宋体" w:cs="宋体"/>
          <w:spacing w:val="-2"/>
          <w:szCs w:val="21"/>
        </w:rPr>
        <w:drawing>
          <wp:inline distT="0" distB="0" distL="114300" distR="114300">
            <wp:extent cx="3498215" cy="2304415"/>
            <wp:effectExtent l="0" t="0" r="0" b="0"/>
            <wp:docPr id="36" name="图片 36" descr="画板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画板 16"/>
                    <pic:cNvPicPr>
                      <a:picLocks noChangeAspect="1"/>
                    </pic:cNvPicPr>
                  </pic:nvPicPr>
                  <pic:blipFill>
                    <a:blip r:embed="rId82"/>
                    <a:srcRect l="7955" t="16912" r="3873" b="10174"/>
                    <a:stretch>
                      <a:fillRect/>
                    </a:stretch>
                  </pic:blipFill>
                  <pic:spPr>
                    <a:xfrm>
                      <a:off x="0" y="0"/>
                      <a:ext cx="3498215" cy="2304415"/>
                    </a:xfrm>
                    <a:prstGeom prst="rect">
                      <a:avLst/>
                    </a:prstGeom>
                  </pic:spPr>
                </pic:pic>
              </a:graphicData>
            </a:graphic>
          </wp:inline>
        </w:drawing>
      </w:r>
    </w:p>
    <w:p w14:paraId="6A7CD870">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图4.12 业务数据统计界面</w:t>
      </w:r>
    </w:p>
    <w:p w14:paraId="02A95253">
      <w:pPr>
        <w:pStyle w:val="3"/>
      </w:pPr>
      <w:bookmarkStart w:id="131" w:name="_Toc1418"/>
      <w:r>
        <w:rPr>
          <w:rFonts w:hint="eastAsia"/>
        </w:rPr>
        <w:t>4.4 实物管理模块实现</w:t>
      </w:r>
      <w:bookmarkEnd w:id="131"/>
    </w:p>
    <w:p w14:paraId="71A0377C">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系统实现了对各移动公司连锁营业厅员工的实物信息的管理。包含实体信息的编辑，查询。此外，还可以查询其它移动公司连锁营业厅的实际信息，当移动公司连锁营业厅的存货不够时，也可以安排给其它移动公司连锁营业厅。并且对相关的赠送礼品和会员等信息显示。图4.13中显示了实物信息的管理接口。</w:t>
      </w:r>
    </w:p>
    <w:p w14:paraId="66FD493A">
      <w:pPr>
        <w:pStyle w:val="18"/>
        <w:spacing w:line="240" w:lineRule="auto"/>
        <w:ind w:firstLine="0"/>
        <w:jc w:val="center"/>
        <w:rPr>
          <w:rFonts w:ascii="Times New Roman"/>
          <w:snapToGrid w:val="0"/>
          <w:spacing w:val="0"/>
          <w:position w:val="0"/>
          <w:szCs w:val="24"/>
        </w:rPr>
      </w:pPr>
      <w:r>
        <w:rPr>
          <w:rFonts w:hint="eastAsia" w:ascii="Times New Roman"/>
          <w:snapToGrid w:val="0"/>
          <w:spacing w:val="0"/>
          <w:position w:val="0"/>
          <w:szCs w:val="24"/>
        </w:rPr>
        <w:drawing>
          <wp:inline distT="0" distB="0" distL="114300" distR="114300">
            <wp:extent cx="3582670" cy="2341245"/>
            <wp:effectExtent l="0" t="0" r="0" b="0"/>
            <wp:docPr id="38" name="图片 38" descr="画板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画板 18"/>
                    <pic:cNvPicPr>
                      <a:picLocks noChangeAspect="1"/>
                    </pic:cNvPicPr>
                  </pic:nvPicPr>
                  <pic:blipFill>
                    <a:blip r:embed="rId83"/>
                    <a:srcRect l="5360" t="7173" r="3005" b="6615"/>
                    <a:stretch>
                      <a:fillRect/>
                    </a:stretch>
                  </pic:blipFill>
                  <pic:spPr>
                    <a:xfrm>
                      <a:off x="0" y="0"/>
                      <a:ext cx="3582670" cy="2341245"/>
                    </a:xfrm>
                    <a:prstGeom prst="rect">
                      <a:avLst/>
                    </a:prstGeom>
                  </pic:spPr>
                </pic:pic>
              </a:graphicData>
            </a:graphic>
          </wp:inline>
        </w:drawing>
      </w:r>
    </w:p>
    <w:p w14:paraId="1B8092AD">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图4.13 实物信息管理界面图</w:t>
      </w:r>
    </w:p>
    <w:p w14:paraId="5C5B00F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实物信息编辑界面，不仅包含实物名称、厅店名称、实物数量和业务名称的编辑与修改功能，还提供了详细的字段说明和输入提示，以确保用户能够准确无误地填写相关信息。此外，界面设计简洁直观，操作流程简便易懂，用户可以轻松地进行各项信息的增删改查操作。为了进一步提升用户体验，系统还支持批量处理功能，允许用户一次性编辑或修改多个条目，大大提高了工作效率</w:t>
      </w:r>
      <w:r>
        <w:rPr>
          <w:rFonts w:ascii="Times New Roman"/>
          <w:snapToGrid w:val="0"/>
          <w:vertAlign w:val="superscript"/>
        </w:rPr>
        <w:t>[22]</w:t>
      </w:r>
      <w:r>
        <w:rPr>
          <w:rFonts w:hint="eastAsia" w:ascii="Times New Roman"/>
          <w:snapToGrid w:val="0"/>
          <w:spacing w:val="0"/>
          <w:position w:val="0"/>
          <w:szCs w:val="24"/>
        </w:rPr>
        <w:t>。同时，系统还具备实时保存和自动备份功能，确保用户在编辑过程中不会因意外情况导致数据丢失。通过这些优化措施，该系统实物信息编辑界面不仅满足了基本的信息管理需求，还为用户提供了一个高效、便捷、安全的操作环境。图4.14中显示了实物信息编辑界面。</w:t>
      </w:r>
    </w:p>
    <w:p w14:paraId="40C9B49A">
      <w:pPr>
        <w:jc w:val="center"/>
        <w:rPr>
          <w:rFonts w:ascii="宋体" w:hAnsi="宋体" w:cs="宋体"/>
          <w:spacing w:val="-2"/>
          <w:szCs w:val="21"/>
        </w:rPr>
      </w:pPr>
      <w:r>
        <w:rPr>
          <w:rFonts w:hint="eastAsia" w:ascii="宋体" w:hAnsi="宋体" w:cs="宋体"/>
          <w:spacing w:val="-2"/>
          <w:szCs w:val="21"/>
        </w:rPr>
        <w:drawing>
          <wp:inline distT="0" distB="0" distL="114300" distR="114300">
            <wp:extent cx="3649980" cy="2620645"/>
            <wp:effectExtent l="0" t="0" r="0" b="0"/>
            <wp:docPr id="39" name="图片 39" descr="画板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画板 19"/>
                    <pic:cNvPicPr>
                      <a:picLocks noChangeAspect="1"/>
                    </pic:cNvPicPr>
                  </pic:nvPicPr>
                  <pic:blipFill>
                    <a:blip r:embed="rId84"/>
                    <a:srcRect l="6109" t="6481" r="2682"/>
                    <a:stretch>
                      <a:fillRect/>
                    </a:stretch>
                  </pic:blipFill>
                  <pic:spPr>
                    <a:xfrm>
                      <a:off x="0" y="0"/>
                      <a:ext cx="3649980" cy="2620645"/>
                    </a:xfrm>
                    <a:prstGeom prst="rect">
                      <a:avLst/>
                    </a:prstGeom>
                  </pic:spPr>
                </pic:pic>
              </a:graphicData>
            </a:graphic>
          </wp:inline>
        </w:drawing>
      </w:r>
    </w:p>
    <w:p w14:paraId="715D72EB">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图4.14 实物信息编辑界面</w:t>
      </w:r>
    </w:p>
    <w:p w14:paraId="203BC310">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用户可以轻松查看每一项实物的详细信息，包括实物的具体名称以及发放的数量，从而确保实物发放的准确性和透明度。此外，该统计界面还具备显示具体业务编号和店铺名称等重要信息的功能。通过这些信息，用户可以快速识别每一笔实物发放所对应的业务和发放地点，进一步提高了数据的可追溯性和管理的便捷性。这样，无论是营业厅的管理者还是公司总部的监控人员，都可以通过这个界面轻松掌握实物发放的详细情况，确保整个连锁营业厅的实物发放工作高效、有序地进行。图4.15中显示了实物发放统计信息界面。</w:t>
      </w:r>
    </w:p>
    <w:p w14:paraId="28E6441B">
      <w:pPr>
        <w:jc w:val="center"/>
        <w:rPr>
          <w:rFonts w:ascii="宋体" w:hAnsi="宋体" w:cs="宋体"/>
          <w:spacing w:val="-2"/>
          <w:szCs w:val="21"/>
        </w:rPr>
      </w:pPr>
      <w:r>
        <w:rPr>
          <w:rFonts w:hint="eastAsia" w:ascii="宋体" w:hAnsi="宋体" w:cs="宋体"/>
          <w:spacing w:val="-2"/>
          <w:szCs w:val="21"/>
        </w:rPr>
        <w:drawing>
          <wp:inline distT="0" distB="0" distL="114300" distR="114300">
            <wp:extent cx="3794760" cy="2450465"/>
            <wp:effectExtent l="0" t="0" r="0" b="0"/>
            <wp:docPr id="40" name="图片 40" descr="画板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画板 21"/>
                    <pic:cNvPicPr>
                      <a:picLocks noChangeAspect="1"/>
                    </pic:cNvPicPr>
                  </pic:nvPicPr>
                  <pic:blipFill>
                    <a:blip r:embed="rId85"/>
                    <a:srcRect l="2960" t="5797" r="3926" b="8485"/>
                    <a:stretch>
                      <a:fillRect/>
                    </a:stretch>
                  </pic:blipFill>
                  <pic:spPr>
                    <a:xfrm>
                      <a:off x="0" y="0"/>
                      <a:ext cx="3794760" cy="2450465"/>
                    </a:xfrm>
                    <a:prstGeom prst="rect">
                      <a:avLst/>
                    </a:prstGeom>
                  </pic:spPr>
                </pic:pic>
              </a:graphicData>
            </a:graphic>
          </wp:inline>
        </w:drawing>
      </w:r>
    </w:p>
    <w:p w14:paraId="6412C4E6">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图4.15 实物发放统计信息界面</w:t>
      </w:r>
    </w:p>
    <w:p w14:paraId="324B148F">
      <w:pPr>
        <w:pStyle w:val="3"/>
      </w:pPr>
      <w:bookmarkStart w:id="132" w:name="_Toc1467"/>
      <w:r>
        <w:rPr>
          <w:rFonts w:hint="eastAsia"/>
        </w:rPr>
        <w:t>4.5 会员管理模块实现</w:t>
      </w:r>
      <w:bookmarkEnd w:id="132"/>
    </w:p>
    <w:p w14:paraId="47AF22CE">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员工可在成员管理系统中登录成员信息，其中主要显示会员的姓名、登记和具体的会员联系方式（移动号码）。具体的会员信息管理界面如下图4.16所示：</w:t>
      </w:r>
    </w:p>
    <w:p w14:paraId="4E09FBE5">
      <w:pPr>
        <w:pStyle w:val="18"/>
        <w:spacing w:line="240" w:lineRule="auto"/>
        <w:ind w:firstLine="0"/>
        <w:jc w:val="center"/>
        <w:rPr>
          <w:rFonts w:ascii="Times New Roman"/>
          <w:snapToGrid w:val="0"/>
          <w:spacing w:val="0"/>
          <w:position w:val="0"/>
          <w:szCs w:val="24"/>
        </w:rPr>
      </w:pPr>
      <w:r>
        <w:rPr>
          <w:rFonts w:hint="eastAsia" w:ascii="Times New Roman"/>
          <w:snapToGrid w:val="0"/>
          <w:spacing w:val="0"/>
          <w:position w:val="0"/>
          <w:szCs w:val="24"/>
        </w:rPr>
        <w:drawing>
          <wp:inline distT="0" distB="0" distL="114300" distR="114300">
            <wp:extent cx="3793490" cy="2547620"/>
            <wp:effectExtent l="0" t="0" r="0" b="0"/>
            <wp:docPr id="41" name="图片 41" descr="画板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画板 23"/>
                    <pic:cNvPicPr>
                      <a:picLocks noChangeAspect="1"/>
                    </pic:cNvPicPr>
                  </pic:nvPicPr>
                  <pic:blipFill>
                    <a:blip r:embed="rId86"/>
                    <a:srcRect l="2197" t="6386" r="1989" b="5263"/>
                    <a:stretch>
                      <a:fillRect/>
                    </a:stretch>
                  </pic:blipFill>
                  <pic:spPr>
                    <a:xfrm>
                      <a:off x="0" y="0"/>
                      <a:ext cx="3793490" cy="2547620"/>
                    </a:xfrm>
                    <a:prstGeom prst="rect">
                      <a:avLst/>
                    </a:prstGeom>
                  </pic:spPr>
                </pic:pic>
              </a:graphicData>
            </a:graphic>
          </wp:inline>
        </w:drawing>
      </w:r>
    </w:p>
    <w:p w14:paraId="712A121F">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图4.16 会员信息管理界面图</w:t>
      </w:r>
    </w:p>
    <w:p w14:paraId="4022B9DE">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设计一个系统会员信息编辑界面，主要功能是对会员的姓名、身份证号以及联系方式进行编辑和修改。在这个界面上，用户可以轻松地输入或更新会员的基本信息。具体来说，会员的姓名可以通过文本框进行输入或修改，确保其准确无误。身份证号的输入需要符合规定的格式，并进行验证，以确保其真实性和有效性。联系方式包括电话号码和电子邮箱等，同样可以通过相应的输入框进行编辑和修改。整个编辑界面应设计得简洁明了，方便用户操作，同时确保信息的准确性和安全性。具体的会员信息编辑界面如下图4.17所示：</w:t>
      </w:r>
    </w:p>
    <w:p w14:paraId="7277A6FE">
      <w:pPr>
        <w:jc w:val="center"/>
        <w:rPr>
          <w:rFonts w:ascii="宋体" w:hAnsi="宋体" w:cs="宋体"/>
          <w:spacing w:val="-2"/>
          <w:szCs w:val="21"/>
        </w:rPr>
      </w:pPr>
      <w:r>
        <w:rPr>
          <w:rFonts w:hint="eastAsia" w:ascii="宋体" w:hAnsi="宋体" w:cs="宋体"/>
          <w:spacing w:val="-2"/>
          <w:szCs w:val="21"/>
        </w:rPr>
        <w:drawing>
          <wp:inline distT="0" distB="0" distL="114300" distR="114300">
            <wp:extent cx="3800475" cy="2701925"/>
            <wp:effectExtent l="0" t="0" r="0" b="0"/>
            <wp:docPr id="42" name="图片 42" descr="画板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画板 24"/>
                    <pic:cNvPicPr>
                      <a:picLocks noChangeAspect="1"/>
                    </pic:cNvPicPr>
                  </pic:nvPicPr>
                  <pic:blipFill>
                    <a:blip r:embed="rId87"/>
                    <a:srcRect l="1606" t="4575" r="1282"/>
                    <a:stretch>
                      <a:fillRect/>
                    </a:stretch>
                  </pic:blipFill>
                  <pic:spPr>
                    <a:xfrm>
                      <a:off x="0" y="0"/>
                      <a:ext cx="3800475" cy="2701925"/>
                    </a:xfrm>
                    <a:prstGeom prst="rect">
                      <a:avLst/>
                    </a:prstGeom>
                  </pic:spPr>
                </pic:pic>
              </a:graphicData>
            </a:graphic>
          </wp:inline>
        </w:drawing>
      </w:r>
    </w:p>
    <w:p w14:paraId="0C93F2DC">
      <w:pPr>
        <w:pStyle w:val="18"/>
        <w:spacing w:line="440" w:lineRule="exact"/>
        <w:ind w:firstLine="0"/>
        <w:jc w:val="center"/>
        <w:rPr>
          <w:rFonts w:hAnsi="宋体" w:cs="宋体"/>
          <w:spacing w:val="-2"/>
          <w:szCs w:val="21"/>
        </w:rPr>
      </w:pPr>
      <w:r>
        <w:rPr>
          <w:rFonts w:hint="eastAsia" w:ascii="Times New Roman"/>
          <w:snapToGrid w:val="0"/>
          <w:spacing w:val="0"/>
          <w:position w:val="0"/>
          <w:szCs w:val="24"/>
        </w:rPr>
        <w:t>图4.17 会员信息编辑界面</w:t>
      </w:r>
    </w:p>
    <w:p w14:paraId="713B3F88">
      <w:pPr>
        <w:pStyle w:val="3"/>
      </w:pPr>
      <w:bookmarkStart w:id="133" w:name="_Toc23593"/>
      <w:r>
        <w:rPr>
          <w:rFonts w:hint="eastAsia"/>
        </w:rPr>
        <w:t>4.6 本章小结</w:t>
      </w:r>
      <w:bookmarkEnd w:id="133"/>
    </w:p>
    <w:p w14:paraId="741A6351">
      <w:pPr>
        <w:pStyle w:val="4"/>
        <w:spacing w:line="440" w:lineRule="exact"/>
        <w:rPr>
          <w:snapToGrid w:val="0"/>
          <w:sz w:val="24"/>
          <w:szCs w:val="24"/>
        </w:rPr>
        <w:sectPr>
          <w:headerReference r:id="rId30" w:type="default"/>
          <w:pgSz w:w="11907" w:h="16840"/>
          <w:pgMar w:top="1588" w:right="1418" w:bottom="1588" w:left="1418" w:header="1134" w:footer="1134" w:gutter="0"/>
          <w:cols w:space="720" w:num="1"/>
          <w:docGrid w:type="lines" w:linePitch="402" w:charSpace="4096"/>
        </w:sectPr>
      </w:pPr>
      <w:r>
        <w:rPr>
          <w:rFonts w:hint="eastAsia"/>
          <w:snapToGrid w:val="0"/>
          <w:sz w:val="24"/>
          <w:szCs w:val="24"/>
        </w:rPr>
        <w:t>本章详细介绍了系统中各个模块的实现细节和功能特点。探讨了信息管理模块，包括员工和经理在信息查看和编辑方面的不同权限。接着，深入了解了业务管理模块，强调了只有高级管理人员才能编辑业务信息，以确保信息的一致性和准确性。此外，业务数据统计界面为管理人员提供了详细的数据分析，帮助他们评估活动效果并为未来的营销策略提供支持。在实物管理模块中，展示了如何通过系统管理实物信息，包括编辑、查询和统计功能。实物信息编辑界面的设计旨在提供高效、便捷、安全的操作环境，同时支持批量处理和实时保存功能，以提高工作效率和数据安全性。</w:t>
      </w:r>
    </w:p>
    <w:p w14:paraId="4F8823D8">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134" w:name="_Toc30859"/>
      <w:r>
        <w:rPr>
          <w:rFonts w:hint="eastAsia" w:eastAsia="黑体"/>
          <w:b w:val="0"/>
          <w:snapToGrid w:val="0"/>
          <w:kern w:val="0"/>
          <w:sz w:val="36"/>
          <w:szCs w:val="24"/>
        </w:rPr>
        <w:t>第5章 营业厅管理系统测试</w:t>
      </w:r>
      <w:bookmarkEnd w:id="134"/>
    </w:p>
    <w:p w14:paraId="6DF6F823">
      <w:pPr>
        <w:pStyle w:val="3"/>
      </w:pPr>
      <w:bookmarkStart w:id="135" w:name="_Toc5715"/>
      <w:r>
        <w:rPr>
          <w:rFonts w:hint="eastAsia"/>
        </w:rPr>
        <w:t>5.1测试环境</w:t>
      </w:r>
      <w:bookmarkEnd w:id="135"/>
    </w:p>
    <w:p w14:paraId="3B528AE4">
      <w:pPr>
        <w:pStyle w:val="4"/>
        <w:spacing w:line="440" w:lineRule="exact"/>
        <w:rPr>
          <w:snapToGrid w:val="0"/>
          <w:sz w:val="24"/>
          <w:szCs w:val="24"/>
        </w:rPr>
      </w:pPr>
      <w:r>
        <w:rPr>
          <w:rFonts w:hint="eastAsia"/>
          <w:snapToGrid w:val="0"/>
          <w:sz w:val="24"/>
          <w:szCs w:val="24"/>
        </w:rPr>
        <w:t>为了确保移动公司连锁营业厅管理系统的稳定性和可靠性，测试环境的搭建至关重要。测试环境应尽可能模拟实际生产环境，以确保测试结果的准确性和有效性。以下是测试环境的主要组成部分：</w:t>
      </w:r>
    </w:p>
    <w:p w14:paraId="3B012FD0">
      <w:pPr>
        <w:pStyle w:val="4"/>
        <w:spacing w:line="440" w:lineRule="exact"/>
        <w:rPr>
          <w:snapToGrid w:val="0"/>
          <w:sz w:val="24"/>
          <w:szCs w:val="24"/>
        </w:rPr>
      </w:pPr>
      <w:r>
        <w:rPr>
          <w:rFonts w:hint="eastAsia"/>
          <w:snapToGrid w:val="0"/>
          <w:sz w:val="24"/>
          <w:szCs w:val="24"/>
        </w:rPr>
        <w:t>硬件测试环境：</w:t>
      </w:r>
    </w:p>
    <w:p w14:paraId="6731BD2A">
      <w:pPr>
        <w:pStyle w:val="4"/>
        <w:spacing w:line="440" w:lineRule="exact"/>
        <w:rPr>
          <w:snapToGrid w:val="0"/>
          <w:sz w:val="24"/>
          <w:szCs w:val="24"/>
        </w:rPr>
      </w:pPr>
      <w:r>
        <w:rPr>
          <w:rFonts w:hint="eastAsia"/>
          <w:snapToGrid w:val="0"/>
          <w:sz w:val="24"/>
          <w:szCs w:val="24"/>
        </w:rPr>
        <w:t>在进行移动公司连锁营业厅管理系统的硬件测试时，测试环境的搭建是至关重要的一步。硬件测试环境主要涵盖了客户端电脑的配置以及数据库服务器的配置这两个核心部分。为了确保测试的准确性和全面性，这些配置需要严格按照既定的标准和要求来进行设置。客户端电脑配置包括了处理器、内存、硬盘空间以及操作系统等多个方面</w:t>
      </w:r>
      <w:r>
        <w:rPr>
          <w:rFonts w:hint="eastAsia"/>
          <w:snapToGrid w:val="0"/>
          <w:vertAlign w:val="superscript"/>
        </w:rPr>
        <w:t>[23]</w:t>
      </w:r>
      <w:r>
        <w:rPr>
          <w:rFonts w:hint="eastAsia"/>
          <w:snapToGrid w:val="0"/>
          <w:sz w:val="24"/>
          <w:szCs w:val="24"/>
        </w:rPr>
        <w:t>。处理器需要具备足够的计算能力，以保证系统运行的流畅性；内存容量要足够大，以应对多任务处理的需求；硬盘空间则需要预留足够的存储空间，以应对数据的存储和备份需求；操作系统则需要选择稳定性和兼容性较好的版本，以确保系统的稳定运行。具体的如下表5.1所示：</w:t>
      </w:r>
    </w:p>
    <w:p w14:paraId="59C5A6BE">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表5.1 硬件环境配置表</w:t>
      </w:r>
    </w:p>
    <w:tbl>
      <w:tblPr>
        <w:tblStyle w:val="37"/>
        <w:tblW w:w="9038"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06"/>
        <w:gridCol w:w="3010"/>
        <w:gridCol w:w="3022"/>
      </w:tblGrid>
      <w:tr w14:paraId="7E2505B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12" w:space="0"/>
              <w:bottom w:val="single" w:color="auto" w:sz="4" w:space="0"/>
              <w:right w:val="single" w:color="auto" w:sz="4" w:space="0"/>
            </w:tcBorders>
          </w:tcPr>
          <w:p w14:paraId="0408CAA1">
            <w:pPr>
              <w:pStyle w:val="4"/>
              <w:spacing w:line="360" w:lineRule="exact"/>
              <w:ind w:firstLine="0"/>
              <w:jc w:val="center"/>
              <w:rPr>
                <w:rFonts w:cs="宋体"/>
                <w:szCs w:val="24"/>
              </w:rPr>
            </w:pPr>
            <w:r>
              <w:rPr>
                <w:rFonts w:hint="eastAsia" w:cs="宋体"/>
                <w:szCs w:val="24"/>
              </w:rPr>
              <w:t>设备</w:t>
            </w:r>
          </w:p>
        </w:tc>
        <w:tc>
          <w:tcPr>
            <w:tcW w:w="3066" w:type="dxa"/>
            <w:tcBorders>
              <w:top w:val="single" w:color="auto" w:sz="12" w:space="0"/>
              <w:left w:val="single" w:color="auto" w:sz="4" w:space="0"/>
              <w:bottom w:val="single" w:color="auto" w:sz="4" w:space="0"/>
              <w:right w:val="single" w:color="auto" w:sz="4" w:space="0"/>
            </w:tcBorders>
          </w:tcPr>
          <w:p w14:paraId="273F80E8">
            <w:pPr>
              <w:pStyle w:val="4"/>
              <w:spacing w:line="360" w:lineRule="exact"/>
              <w:ind w:firstLine="0"/>
              <w:jc w:val="center"/>
              <w:rPr>
                <w:rFonts w:cs="宋体"/>
                <w:szCs w:val="24"/>
              </w:rPr>
            </w:pPr>
            <w:r>
              <w:rPr>
                <w:rFonts w:hint="eastAsia" w:cs="宋体"/>
                <w:szCs w:val="24"/>
              </w:rPr>
              <w:t>硬件</w:t>
            </w:r>
          </w:p>
        </w:tc>
        <w:tc>
          <w:tcPr>
            <w:tcW w:w="3067" w:type="dxa"/>
            <w:tcBorders>
              <w:top w:val="single" w:color="auto" w:sz="12" w:space="0"/>
              <w:left w:val="single" w:color="auto" w:sz="4" w:space="0"/>
              <w:bottom w:val="single" w:color="auto" w:sz="4" w:space="0"/>
            </w:tcBorders>
          </w:tcPr>
          <w:p w14:paraId="5D1BD7C5">
            <w:pPr>
              <w:pStyle w:val="4"/>
              <w:spacing w:line="360" w:lineRule="exact"/>
              <w:ind w:firstLine="0"/>
              <w:jc w:val="center"/>
              <w:rPr>
                <w:rFonts w:cs="宋体"/>
                <w:szCs w:val="24"/>
              </w:rPr>
            </w:pPr>
            <w:r>
              <w:rPr>
                <w:rFonts w:hint="eastAsia" w:cs="宋体"/>
                <w:szCs w:val="24"/>
              </w:rPr>
              <w:t>配置</w:t>
            </w:r>
          </w:p>
        </w:tc>
      </w:tr>
      <w:tr w14:paraId="0C8DC96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4" w:space="0"/>
              <w:bottom w:val="single" w:color="auto" w:sz="4" w:space="0"/>
              <w:right w:val="single" w:color="auto" w:sz="4" w:space="0"/>
            </w:tcBorders>
          </w:tcPr>
          <w:p w14:paraId="6456812E">
            <w:pPr>
              <w:pStyle w:val="4"/>
              <w:spacing w:line="360" w:lineRule="exact"/>
              <w:ind w:firstLine="0"/>
              <w:jc w:val="center"/>
              <w:rPr>
                <w:rFonts w:cs="宋体"/>
                <w:szCs w:val="24"/>
              </w:rPr>
            </w:pPr>
            <w:r>
              <w:rPr>
                <w:rFonts w:hint="eastAsia" w:cs="宋体"/>
                <w:szCs w:val="24"/>
              </w:rPr>
              <w:t>服务器</w:t>
            </w:r>
          </w:p>
        </w:tc>
        <w:tc>
          <w:tcPr>
            <w:tcW w:w="3066" w:type="dxa"/>
            <w:tcBorders>
              <w:top w:val="single" w:color="auto" w:sz="4" w:space="0"/>
              <w:left w:val="single" w:color="auto" w:sz="4" w:space="0"/>
              <w:bottom w:val="single" w:color="auto" w:sz="4" w:space="0"/>
              <w:right w:val="single" w:color="auto" w:sz="4" w:space="0"/>
            </w:tcBorders>
          </w:tcPr>
          <w:p w14:paraId="3B14FAD3">
            <w:pPr>
              <w:pStyle w:val="4"/>
              <w:spacing w:line="360" w:lineRule="exact"/>
              <w:ind w:firstLine="0"/>
              <w:jc w:val="center"/>
              <w:rPr>
                <w:rFonts w:cs="宋体"/>
                <w:szCs w:val="24"/>
              </w:rPr>
            </w:pPr>
            <w:r>
              <w:rPr>
                <w:rFonts w:hint="eastAsia" w:cs="宋体"/>
                <w:szCs w:val="24"/>
              </w:rPr>
              <w:t>CPU</w:t>
            </w:r>
          </w:p>
        </w:tc>
        <w:tc>
          <w:tcPr>
            <w:tcW w:w="3067" w:type="dxa"/>
            <w:tcBorders>
              <w:top w:val="single" w:color="auto" w:sz="4" w:space="0"/>
              <w:left w:val="single" w:color="auto" w:sz="4" w:space="0"/>
              <w:bottom w:val="single" w:color="auto" w:sz="4" w:space="0"/>
            </w:tcBorders>
          </w:tcPr>
          <w:p w14:paraId="56DC2A59">
            <w:pPr>
              <w:pStyle w:val="4"/>
              <w:spacing w:line="360" w:lineRule="exact"/>
              <w:ind w:firstLine="0"/>
              <w:jc w:val="center"/>
              <w:rPr>
                <w:rFonts w:cs="宋体"/>
                <w:szCs w:val="24"/>
              </w:rPr>
            </w:pPr>
            <w:r>
              <w:rPr>
                <w:rFonts w:cs="宋体"/>
                <w:szCs w:val="24"/>
              </w:rPr>
              <w:t>Intel Xeon E3-1230 v5</w:t>
            </w:r>
          </w:p>
        </w:tc>
      </w:tr>
      <w:tr w14:paraId="1279AB4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4" w:space="0"/>
              <w:bottom w:val="single" w:color="auto" w:sz="4" w:space="0"/>
              <w:right w:val="single" w:color="auto" w:sz="4" w:space="0"/>
            </w:tcBorders>
          </w:tcPr>
          <w:p w14:paraId="5039AD93">
            <w:pPr>
              <w:pStyle w:val="4"/>
              <w:spacing w:line="360" w:lineRule="exact"/>
              <w:ind w:firstLine="0"/>
              <w:jc w:val="center"/>
              <w:rPr>
                <w:rFonts w:cs="宋体"/>
                <w:szCs w:val="24"/>
              </w:rPr>
            </w:pPr>
          </w:p>
        </w:tc>
        <w:tc>
          <w:tcPr>
            <w:tcW w:w="3066" w:type="dxa"/>
            <w:tcBorders>
              <w:top w:val="single" w:color="auto" w:sz="4" w:space="0"/>
              <w:left w:val="single" w:color="auto" w:sz="4" w:space="0"/>
              <w:bottom w:val="single" w:color="auto" w:sz="4" w:space="0"/>
              <w:right w:val="single" w:color="auto" w:sz="4" w:space="0"/>
            </w:tcBorders>
          </w:tcPr>
          <w:p w14:paraId="27AD6AA0">
            <w:pPr>
              <w:pStyle w:val="4"/>
              <w:spacing w:line="360" w:lineRule="exact"/>
              <w:ind w:firstLine="0"/>
              <w:jc w:val="center"/>
              <w:rPr>
                <w:rFonts w:cs="宋体"/>
                <w:szCs w:val="24"/>
              </w:rPr>
            </w:pPr>
            <w:r>
              <w:rPr>
                <w:rFonts w:hint="eastAsia" w:cs="宋体"/>
                <w:szCs w:val="24"/>
              </w:rPr>
              <w:t>内存</w:t>
            </w:r>
          </w:p>
        </w:tc>
        <w:tc>
          <w:tcPr>
            <w:tcW w:w="3067" w:type="dxa"/>
            <w:tcBorders>
              <w:top w:val="single" w:color="auto" w:sz="4" w:space="0"/>
              <w:left w:val="single" w:color="auto" w:sz="4" w:space="0"/>
              <w:bottom w:val="single" w:color="auto" w:sz="4" w:space="0"/>
            </w:tcBorders>
          </w:tcPr>
          <w:p w14:paraId="4E40C1A7">
            <w:pPr>
              <w:pStyle w:val="4"/>
              <w:spacing w:line="360" w:lineRule="exact"/>
              <w:ind w:firstLine="0"/>
              <w:jc w:val="center"/>
              <w:rPr>
                <w:rFonts w:cs="宋体"/>
                <w:szCs w:val="24"/>
              </w:rPr>
            </w:pPr>
            <w:r>
              <w:rPr>
                <w:rFonts w:hint="eastAsia" w:cs="宋体"/>
                <w:szCs w:val="24"/>
              </w:rPr>
              <w:t>16</w:t>
            </w:r>
            <w:r>
              <w:rPr>
                <w:rFonts w:cs="宋体"/>
                <w:szCs w:val="24"/>
              </w:rPr>
              <w:t>GB DDR4</w:t>
            </w:r>
          </w:p>
        </w:tc>
      </w:tr>
      <w:tr w14:paraId="5DAF66E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4" w:space="0"/>
              <w:bottom w:val="single" w:color="auto" w:sz="4" w:space="0"/>
              <w:right w:val="single" w:color="auto" w:sz="4" w:space="0"/>
            </w:tcBorders>
          </w:tcPr>
          <w:p w14:paraId="1BF31F65">
            <w:pPr>
              <w:pStyle w:val="4"/>
              <w:spacing w:line="360" w:lineRule="exact"/>
              <w:ind w:firstLine="0"/>
              <w:jc w:val="center"/>
              <w:rPr>
                <w:rFonts w:cs="宋体"/>
                <w:szCs w:val="24"/>
              </w:rPr>
            </w:pPr>
          </w:p>
        </w:tc>
        <w:tc>
          <w:tcPr>
            <w:tcW w:w="3066" w:type="dxa"/>
            <w:tcBorders>
              <w:top w:val="single" w:color="auto" w:sz="4" w:space="0"/>
              <w:left w:val="single" w:color="auto" w:sz="4" w:space="0"/>
              <w:bottom w:val="single" w:color="auto" w:sz="4" w:space="0"/>
              <w:right w:val="single" w:color="auto" w:sz="4" w:space="0"/>
            </w:tcBorders>
          </w:tcPr>
          <w:p w14:paraId="76F0EF97">
            <w:pPr>
              <w:pStyle w:val="4"/>
              <w:spacing w:line="360" w:lineRule="exact"/>
              <w:ind w:firstLine="0"/>
              <w:jc w:val="center"/>
              <w:rPr>
                <w:rFonts w:cs="宋体"/>
                <w:szCs w:val="24"/>
              </w:rPr>
            </w:pPr>
            <w:r>
              <w:rPr>
                <w:rFonts w:hint="eastAsia" w:cs="宋体"/>
                <w:szCs w:val="24"/>
              </w:rPr>
              <w:t>硬盘</w:t>
            </w:r>
          </w:p>
        </w:tc>
        <w:tc>
          <w:tcPr>
            <w:tcW w:w="3067" w:type="dxa"/>
            <w:tcBorders>
              <w:top w:val="single" w:color="auto" w:sz="4" w:space="0"/>
              <w:left w:val="single" w:color="auto" w:sz="4" w:space="0"/>
              <w:bottom w:val="single" w:color="auto" w:sz="4" w:space="0"/>
            </w:tcBorders>
          </w:tcPr>
          <w:p w14:paraId="21B5E48F">
            <w:pPr>
              <w:pStyle w:val="4"/>
              <w:spacing w:line="360" w:lineRule="exact"/>
              <w:ind w:firstLine="0"/>
              <w:jc w:val="center"/>
              <w:rPr>
                <w:rFonts w:cs="宋体"/>
                <w:szCs w:val="24"/>
              </w:rPr>
            </w:pPr>
            <w:r>
              <w:rPr>
                <w:rFonts w:cs="宋体"/>
                <w:szCs w:val="24"/>
              </w:rPr>
              <w:t>240GB SSD</w:t>
            </w:r>
          </w:p>
        </w:tc>
      </w:tr>
      <w:tr w14:paraId="7032812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4" w:space="0"/>
              <w:bottom w:val="single" w:color="auto" w:sz="4" w:space="0"/>
              <w:right w:val="single" w:color="auto" w:sz="4" w:space="0"/>
            </w:tcBorders>
          </w:tcPr>
          <w:p w14:paraId="0341BFF7">
            <w:pPr>
              <w:pStyle w:val="4"/>
              <w:spacing w:line="360" w:lineRule="exact"/>
              <w:ind w:firstLine="0"/>
              <w:jc w:val="center"/>
              <w:rPr>
                <w:rFonts w:cs="宋体"/>
                <w:szCs w:val="24"/>
              </w:rPr>
            </w:pPr>
            <w:r>
              <w:rPr>
                <w:rFonts w:hint="eastAsia" w:cs="宋体"/>
                <w:szCs w:val="24"/>
              </w:rPr>
              <w:t>电脑客户端</w:t>
            </w:r>
          </w:p>
        </w:tc>
        <w:tc>
          <w:tcPr>
            <w:tcW w:w="3066" w:type="dxa"/>
            <w:tcBorders>
              <w:top w:val="single" w:color="auto" w:sz="4" w:space="0"/>
              <w:left w:val="single" w:color="auto" w:sz="4" w:space="0"/>
              <w:bottom w:val="single" w:color="auto" w:sz="4" w:space="0"/>
              <w:right w:val="single" w:color="auto" w:sz="4" w:space="0"/>
            </w:tcBorders>
          </w:tcPr>
          <w:p w14:paraId="3BCFD542">
            <w:pPr>
              <w:pStyle w:val="4"/>
              <w:spacing w:line="360" w:lineRule="exact"/>
              <w:ind w:firstLine="0"/>
              <w:jc w:val="center"/>
              <w:rPr>
                <w:rFonts w:cs="宋体"/>
                <w:szCs w:val="24"/>
              </w:rPr>
            </w:pPr>
            <w:r>
              <w:rPr>
                <w:rFonts w:hint="eastAsia" w:cs="宋体"/>
                <w:szCs w:val="24"/>
              </w:rPr>
              <w:t>CPU</w:t>
            </w:r>
          </w:p>
        </w:tc>
        <w:tc>
          <w:tcPr>
            <w:tcW w:w="3067" w:type="dxa"/>
            <w:tcBorders>
              <w:top w:val="single" w:color="auto" w:sz="4" w:space="0"/>
              <w:left w:val="single" w:color="auto" w:sz="4" w:space="0"/>
              <w:bottom w:val="single" w:color="auto" w:sz="4" w:space="0"/>
            </w:tcBorders>
          </w:tcPr>
          <w:p w14:paraId="2171EBCA">
            <w:pPr>
              <w:pStyle w:val="4"/>
              <w:spacing w:line="360" w:lineRule="exact"/>
              <w:ind w:firstLine="0"/>
              <w:jc w:val="center"/>
              <w:rPr>
                <w:rFonts w:cs="宋体"/>
                <w:szCs w:val="24"/>
              </w:rPr>
            </w:pPr>
            <w:r>
              <w:rPr>
                <w:rFonts w:cs="宋体"/>
                <w:szCs w:val="24"/>
              </w:rPr>
              <w:t>Intel Core i3-8100 3.6GHz</w:t>
            </w:r>
          </w:p>
        </w:tc>
      </w:tr>
      <w:tr w14:paraId="797A362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4" w:space="0"/>
              <w:bottom w:val="single" w:color="auto" w:sz="4" w:space="0"/>
              <w:right w:val="single" w:color="auto" w:sz="4" w:space="0"/>
            </w:tcBorders>
          </w:tcPr>
          <w:p w14:paraId="43454454">
            <w:pPr>
              <w:pStyle w:val="4"/>
              <w:spacing w:line="360" w:lineRule="exact"/>
              <w:ind w:firstLine="0"/>
              <w:jc w:val="center"/>
              <w:rPr>
                <w:rFonts w:cs="宋体"/>
                <w:szCs w:val="24"/>
              </w:rPr>
            </w:pPr>
          </w:p>
        </w:tc>
        <w:tc>
          <w:tcPr>
            <w:tcW w:w="3066" w:type="dxa"/>
            <w:tcBorders>
              <w:top w:val="single" w:color="auto" w:sz="4" w:space="0"/>
              <w:left w:val="single" w:color="auto" w:sz="4" w:space="0"/>
              <w:bottom w:val="single" w:color="auto" w:sz="4" w:space="0"/>
              <w:right w:val="single" w:color="auto" w:sz="4" w:space="0"/>
            </w:tcBorders>
          </w:tcPr>
          <w:p w14:paraId="1C92CE1B">
            <w:pPr>
              <w:pStyle w:val="4"/>
              <w:spacing w:line="360" w:lineRule="exact"/>
              <w:ind w:firstLine="0"/>
              <w:jc w:val="center"/>
              <w:rPr>
                <w:rFonts w:cs="宋体"/>
                <w:szCs w:val="24"/>
              </w:rPr>
            </w:pPr>
            <w:r>
              <w:rPr>
                <w:rFonts w:hint="eastAsia" w:cs="宋体"/>
                <w:szCs w:val="24"/>
              </w:rPr>
              <w:t>内存</w:t>
            </w:r>
          </w:p>
        </w:tc>
        <w:tc>
          <w:tcPr>
            <w:tcW w:w="3067" w:type="dxa"/>
            <w:tcBorders>
              <w:top w:val="single" w:color="auto" w:sz="4" w:space="0"/>
              <w:left w:val="single" w:color="auto" w:sz="4" w:space="0"/>
              <w:bottom w:val="single" w:color="auto" w:sz="4" w:space="0"/>
            </w:tcBorders>
          </w:tcPr>
          <w:p w14:paraId="761B619B">
            <w:pPr>
              <w:pStyle w:val="4"/>
              <w:spacing w:line="360" w:lineRule="exact"/>
              <w:ind w:firstLine="0"/>
              <w:jc w:val="center"/>
              <w:rPr>
                <w:rFonts w:cs="宋体"/>
                <w:szCs w:val="24"/>
              </w:rPr>
            </w:pPr>
            <w:r>
              <w:rPr>
                <w:rFonts w:cs="宋体"/>
                <w:szCs w:val="24"/>
              </w:rPr>
              <w:t>8GB DDR4</w:t>
            </w:r>
          </w:p>
        </w:tc>
      </w:tr>
      <w:tr w14:paraId="68BDFEC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66" w:type="dxa"/>
            <w:tcBorders>
              <w:top w:val="single" w:color="auto" w:sz="4" w:space="0"/>
              <w:right w:val="single" w:color="auto" w:sz="4" w:space="0"/>
            </w:tcBorders>
          </w:tcPr>
          <w:p w14:paraId="75D78CDD">
            <w:pPr>
              <w:pStyle w:val="4"/>
              <w:spacing w:line="360" w:lineRule="exact"/>
              <w:ind w:firstLine="0"/>
              <w:jc w:val="center"/>
              <w:rPr>
                <w:rFonts w:cs="宋体"/>
                <w:szCs w:val="24"/>
              </w:rPr>
            </w:pPr>
          </w:p>
        </w:tc>
        <w:tc>
          <w:tcPr>
            <w:tcW w:w="3066" w:type="dxa"/>
            <w:tcBorders>
              <w:top w:val="single" w:color="auto" w:sz="4" w:space="0"/>
              <w:left w:val="single" w:color="auto" w:sz="4" w:space="0"/>
              <w:right w:val="single" w:color="auto" w:sz="4" w:space="0"/>
            </w:tcBorders>
          </w:tcPr>
          <w:p w14:paraId="604855E2">
            <w:pPr>
              <w:pStyle w:val="4"/>
              <w:spacing w:line="360" w:lineRule="exact"/>
              <w:ind w:firstLine="0"/>
              <w:jc w:val="center"/>
              <w:rPr>
                <w:rFonts w:cs="宋体"/>
                <w:szCs w:val="24"/>
              </w:rPr>
            </w:pPr>
            <w:r>
              <w:rPr>
                <w:rFonts w:hint="eastAsia" w:cs="宋体"/>
                <w:szCs w:val="24"/>
              </w:rPr>
              <w:t>硬盘</w:t>
            </w:r>
          </w:p>
        </w:tc>
        <w:tc>
          <w:tcPr>
            <w:tcW w:w="3067" w:type="dxa"/>
            <w:tcBorders>
              <w:top w:val="single" w:color="auto" w:sz="4" w:space="0"/>
              <w:left w:val="single" w:color="auto" w:sz="4" w:space="0"/>
            </w:tcBorders>
          </w:tcPr>
          <w:p w14:paraId="787D4F59">
            <w:pPr>
              <w:pStyle w:val="4"/>
              <w:spacing w:line="360" w:lineRule="exact"/>
              <w:ind w:firstLine="0"/>
              <w:jc w:val="center"/>
              <w:rPr>
                <w:rFonts w:cs="宋体"/>
                <w:szCs w:val="24"/>
              </w:rPr>
            </w:pPr>
            <w:r>
              <w:rPr>
                <w:rFonts w:cs="宋体"/>
                <w:szCs w:val="24"/>
              </w:rPr>
              <w:t>1TB 7200r/min</w:t>
            </w:r>
          </w:p>
        </w:tc>
      </w:tr>
    </w:tbl>
    <w:p w14:paraId="67C9F58C">
      <w:pPr>
        <w:pStyle w:val="4"/>
        <w:spacing w:line="440" w:lineRule="exact"/>
        <w:rPr>
          <w:snapToGrid w:val="0"/>
          <w:sz w:val="24"/>
          <w:szCs w:val="24"/>
        </w:rPr>
      </w:pPr>
      <w:r>
        <w:rPr>
          <w:rFonts w:hint="eastAsia"/>
          <w:snapToGrid w:val="0"/>
          <w:sz w:val="24"/>
          <w:szCs w:val="24"/>
        </w:rPr>
        <w:t>软件测试环境：</w:t>
      </w:r>
    </w:p>
    <w:p w14:paraId="2FD95E82">
      <w:pPr>
        <w:pStyle w:val="4"/>
        <w:spacing w:line="440" w:lineRule="exact"/>
        <w:rPr>
          <w:snapToGrid w:val="0"/>
          <w:sz w:val="24"/>
          <w:szCs w:val="24"/>
        </w:rPr>
      </w:pPr>
      <w:r>
        <w:rPr>
          <w:rFonts w:hint="eastAsia"/>
          <w:snapToGrid w:val="0"/>
          <w:sz w:val="24"/>
          <w:szCs w:val="24"/>
        </w:rPr>
        <w:t>在进行移动公司连锁营业厅管理系统软件的测试时，测试环境的搭建是至关重要的一个环节。测试环境主要包括服务器操作系统、数据库及其客户端的操作系统等关键组成部分。为了确保系统测试的广泛性和普遍性，选择应用程度较为广泛的操作系统是至关重要的。这样可以确保测试结果的可靠性和有效性，从而更好地评估系统的性能和稳定性。具体的软件测试环境配置如下所示，详细信息请参见表5.2：</w:t>
      </w:r>
    </w:p>
    <w:p w14:paraId="4FE97C28">
      <w:pPr>
        <w:widowControl/>
        <w:jc w:val="left"/>
        <w:rPr>
          <w:snapToGrid w:val="0"/>
          <w:sz w:val="24"/>
          <w:szCs w:val="24"/>
        </w:rPr>
      </w:pPr>
      <w:r>
        <w:rPr>
          <w:snapToGrid w:val="0"/>
          <w:szCs w:val="24"/>
        </w:rPr>
        <w:br w:type="page"/>
      </w:r>
    </w:p>
    <w:p w14:paraId="17EC5D64">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表5.2 软件环境配置表</w:t>
      </w:r>
    </w:p>
    <w:tbl>
      <w:tblPr>
        <w:tblStyle w:val="37"/>
        <w:tblW w:w="9038"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11"/>
        <w:gridCol w:w="3011"/>
        <w:gridCol w:w="3016"/>
      </w:tblGrid>
      <w:tr w14:paraId="5C870EA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30" w:type="dxa"/>
            <w:tcBorders>
              <w:top w:val="single" w:color="auto" w:sz="12" w:space="0"/>
              <w:bottom w:val="single" w:color="auto" w:sz="4" w:space="0"/>
              <w:right w:val="single" w:color="auto" w:sz="4" w:space="0"/>
            </w:tcBorders>
          </w:tcPr>
          <w:p w14:paraId="3B57DCBB">
            <w:pPr>
              <w:spacing w:line="360" w:lineRule="exact"/>
              <w:jc w:val="center"/>
            </w:pPr>
            <w:r>
              <w:rPr>
                <w:rFonts w:hint="eastAsia"/>
              </w:rPr>
              <w:t>设备</w:t>
            </w:r>
          </w:p>
        </w:tc>
        <w:tc>
          <w:tcPr>
            <w:tcW w:w="3030" w:type="dxa"/>
            <w:tcBorders>
              <w:top w:val="single" w:color="auto" w:sz="12" w:space="0"/>
              <w:left w:val="single" w:color="auto" w:sz="4" w:space="0"/>
              <w:bottom w:val="single" w:color="auto" w:sz="4" w:space="0"/>
              <w:right w:val="single" w:color="auto" w:sz="4" w:space="0"/>
            </w:tcBorders>
          </w:tcPr>
          <w:p w14:paraId="658AE63B">
            <w:pPr>
              <w:spacing w:line="360" w:lineRule="exact"/>
              <w:jc w:val="center"/>
            </w:pPr>
            <w:r>
              <w:rPr>
                <w:rFonts w:hint="eastAsia"/>
              </w:rPr>
              <w:t>软件环境</w:t>
            </w:r>
          </w:p>
        </w:tc>
        <w:tc>
          <w:tcPr>
            <w:tcW w:w="3031" w:type="dxa"/>
            <w:tcBorders>
              <w:top w:val="single" w:color="auto" w:sz="12" w:space="0"/>
              <w:left w:val="single" w:color="auto" w:sz="4" w:space="0"/>
              <w:bottom w:val="single" w:color="auto" w:sz="4" w:space="0"/>
            </w:tcBorders>
          </w:tcPr>
          <w:p w14:paraId="6DA309A9">
            <w:pPr>
              <w:spacing w:line="360" w:lineRule="exact"/>
              <w:jc w:val="center"/>
            </w:pPr>
            <w:r>
              <w:rPr>
                <w:rFonts w:hint="eastAsia"/>
              </w:rPr>
              <w:t>具体配置</w:t>
            </w:r>
          </w:p>
        </w:tc>
      </w:tr>
      <w:tr w14:paraId="2DC7E82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30" w:type="dxa"/>
            <w:tcBorders>
              <w:top w:val="single" w:color="auto" w:sz="4" w:space="0"/>
              <w:bottom w:val="single" w:color="auto" w:sz="4" w:space="0"/>
              <w:right w:val="single" w:color="auto" w:sz="4" w:space="0"/>
            </w:tcBorders>
          </w:tcPr>
          <w:p w14:paraId="2970A376">
            <w:pPr>
              <w:spacing w:line="360" w:lineRule="exact"/>
              <w:jc w:val="center"/>
            </w:pPr>
            <w:r>
              <w:rPr>
                <w:rFonts w:hint="eastAsia"/>
              </w:rPr>
              <w:t>服务器</w:t>
            </w:r>
          </w:p>
        </w:tc>
        <w:tc>
          <w:tcPr>
            <w:tcW w:w="3030" w:type="dxa"/>
            <w:tcBorders>
              <w:top w:val="single" w:color="auto" w:sz="4" w:space="0"/>
              <w:left w:val="single" w:color="auto" w:sz="4" w:space="0"/>
              <w:bottom w:val="single" w:color="auto" w:sz="4" w:space="0"/>
              <w:right w:val="single" w:color="auto" w:sz="4" w:space="0"/>
            </w:tcBorders>
          </w:tcPr>
          <w:p w14:paraId="66AFEB44">
            <w:pPr>
              <w:spacing w:line="360" w:lineRule="exact"/>
              <w:jc w:val="center"/>
            </w:pPr>
            <w:r>
              <w:rPr>
                <w:rFonts w:hint="eastAsia"/>
              </w:rPr>
              <w:t>操作系统</w:t>
            </w:r>
          </w:p>
        </w:tc>
        <w:tc>
          <w:tcPr>
            <w:tcW w:w="3031" w:type="dxa"/>
            <w:tcBorders>
              <w:top w:val="single" w:color="auto" w:sz="4" w:space="0"/>
              <w:left w:val="single" w:color="auto" w:sz="4" w:space="0"/>
              <w:bottom w:val="single" w:color="auto" w:sz="4" w:space="0"/>
            </w:tcBorders>
          </w:tcPr>
          <w:p w14:paraId="1FD2B92F">
            <w:pPr>
              <w:spacing w:line="360" w:lineRule="exact"/>
              <w:jc w:val="center"/>
            </w:pPr>
            <w:r>
              <w:t>Microsoft Windows Server 2010</w:t>
            </w:r>
          </w:p>
        </w:tc>
      </w:tr>
      <w:tr w14:paraId="3235A79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3030" w:type="dxa"/>
            <w:tcBorders>
              <w:top w:val="single" w:color="auto" w:sz="4" w:space="0"/>
              <w:right w:val="single" w:color="auto" w:sz="4" w:space="0"/>
            </w:tcBorders>
          </w:tcPr>
          <w:p w14:paraId="757A760C">
            <w:pPr>
              <w:spacing w:line="360" w:lineRule="exact"/>
              <w:jc w:val="center"/>
            </w:pPr>
            <w:r>
              <w:rPr>
                <w:rFonts w:hint="eastAsia"/>
              </w:rPr>
              <w:t>电脑客户端</w:t>
            </w:r>
          </w:p>
        </w:tc>
        <w:tc>
          <w:tcPr>
            <w:tcW w:w="3030" w:type="dxa"/>
            <w:tcBorders>
              <w:top w:val="single" w:color="auto" w:sz="4" w:space="0"/>
              <w:left w:val="single" w:color="auto" w:sz="4" w:space="0"/>
              <w:right w:val="single" w:color="auto" w:sz="4" w:space="0"/>
            </w:tcBorders>
          </w:tcPr>
          <w:p w14:paraId="321B9925">
            <w:pPr>
              <w:spacing w:line="360" w:lineRule="exact"/>
              <w:jc w:val="center"/>
            </w:pPr>
            <w:r>
              <w:rPr>
                <w:rFonts w:hint="eastAsia"/>
              </w:rPr>
              <w:t>操作系统</w:t>
            </w:r>
          </w:p>
        </w:tc>
        <w:tc>
          <w:tcPr>
            <w:tcW w:w="3031" w:type="dxa"/>
            <w:tcBorders>
              <w:top w:val="single" w:color="auto" w:sz="4" w:space="0"/>
              <w:left w:val="single" w:color="auto" w:sz="4" w:space="0"/>
            </w:tcBorders>
          </w:tcPr>
          <w:p w14:paraId="20B5838C">
            <w:pPr>
              <w:spacing w:line="360" w:lineRule="exact"/>
              <w:jc w:val="center"/>
            </w:pPr>
            <w:r>
              <w:t>Microsoft Windows 7</w:t>
            </w:r>
          </w:p>
        </w:tc>
      </w:tr>
    </w:tbl>
    <w:p w14:paraId="01582D78">
      <w:pPr>
        <w:pStyle w:val="3"/>
      </w:pPr>
      <w:bookmarkStart w:id="136" w:name="_Toc11875"/>
      <w:r>
        <w:rPr>
          <w:rFonts w:hint="eastAsia"/>
        </w:rPr>
        <w:t>5.2 测试方法</w:t>
      </w:r>
      <w:bookmarkEnd w:id="136"/>
    </w:p>
    <w:p w14:paraId="45DEF8E0">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为了确保该系统的稳定性和可靠性，需要通过多种方法对其进行彻底的测试。首先，进行单元测试是至关重要的一步，这一步骤的目的是验证系统中的各个组件是否能够准确无误地运行。通过精心设计的测试用例，可以检查每个组件的功能是否符合预期，确保它们在各种情况下都能正常工作。</w:t>
      </w:r>
    </w:p>
    <w:p w14:paraId="2684D02A">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接下来，需要对系统进行全面的综合试验。这一步骤的目的是检验系统中各个功能模块之间的互动关系是否顺畅无阻。通过模拟各种可能的交互场景，可以发现并解决模块间可能存在的兼容性问题或数据传递错误，从而确保整个系统的协同工作能力。</w:t>
      </w:r>
    </w:p>
    <w:p w14:paraId="01862F30">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为了进一步验证系统的实际应用能力，需要在真实的工作场景中进行综合测试</w:t>
      </w:r>
      <w:r>
        <w:rPr>
          <w:rFonts w:ascii="Times New Roman"/>
          <w:snapToGrid w:val="0"/>
          <w:vertAlign w:val="superscript"/>
        </w:rPr>
        <w:t>[24]</w:t>
      </w:r>
      <w:r>
        <w:rPr>
          <w:rFonts w:hint="eastAsia" w:ascii="Times New Roman"/>
          <w:snapToGrid w:val="0"/>
          <w:spacing w:val="0"/>
          <w:position w:val="0"/>
          <w:szCs w:val="24"/>
        </w:rPr>
        <w:t>。这一步骤包括在不同的工作环境、不同的数据负载以及不同的操作条件下对系统进行测试，以确保系统能够在各种复杂多变的实际环境中稳定运行。通过这种测试，可以评估系统的性能、可靠性和用户体验，确保它能够在实际工作中满足用户的需求。</w:t>
      </w:r>
    </w:p>
    <w:p w14:paraId="0A7C035B">
      <w:pPr>
        <w:pStyle w:val="3"/>
      </w:pPr>
      <w:bookmarkStart w:id="137" w:name="_Toc29544"/>
      <w:r>
        <w:rPr>
          <w:rFonts w:hint="eastAsia"/>
        </w:rPr>
        <w:t>5.3 测试用例</w:t>
      </w:r>
      <w:bookmarkEnd w:id="137"/>
    </w:p>
    <w:p w14:paraId="18407418">
      <w:pPr>
        <w:pStyle w:val="18"/>
        <w:spacing w:line="440" w:lineRule="exact"/>
        <w:rPr>
          <w:rFonts w:ascii="Times New Roman"/>
          <w:snapToGrid w:val="0"/>
          <w:spacing w:val="0"/>
          <w:position w:val="0"/>
          <w:szCs w:val="24"/>
        </w:rPr>
      </w:pPr>
      <w:r>
        <w:rPr>
          <w:rFonts w:hint="eastAsia" w:ascii="Times New Roman"/>
          <w:snapToGrid w:val="0"/>
          <w:spacing w:val="0"/>
          <w:position w:val="0"/>
          <w:szCs w:val="24"/>
        </w:rPr>
        <w:t>将按照系统的功能性要求来设计这些测试案例，这些案例包含下列方面：</w:t>
      </w:r>
    </w:p>
    <w:p w14:paraId="0140A55C">
      <w:pPr>
        <w:pStyle w:val="18"/>
        <w:spacing w:line="440" w:lineRule="exact"/>
        <w:rPr>
          <w:rFonts w:ascii="Times New Roman"/>
          <w:snapToGrid w:val="0"/>
          <w:spacing w:val="0"/>
          <w:position w:val="0"/>
          <w:szCs w:val="24"/>
        </w:rPr>
      </w:pPr>
      <w:r>
        <w:rPr>
          <w:rFonts w:hint="eastAsia" w:ascii="Times New Roman"/>
          <w:snapToGrid w:val="0"/>
          <w:spacing w:val="0"/>
          <w:position w:val="0"/>
          <w:szCs w:val="24"/>
        </w:rPr>
        <w:t>登入模组检验：检验不同帐号之登入机能，包括错误密码，帐号不存在等不正常情形。</w:t>
      </w:r>
    </w:p>
    <w:p w14:paraId="2E9B5BA6">
      <w:pPr>
        <w:pStyle w:val="18"/>
        <w:spacing w:line="440" w:lineRule="exact"/>
        <w:rPr>
          <w:rFonts w:ascii="Times New Roman"/>
          <w:snapToGrid w:val="0"/>
          <w:spacing w:val="0"/>
          <w:position w:val="0"/>
          <w:szCs w:val="24"/>
        </w:rPr>
      </w:pPr>
      <w:r>
        <w:rPr>
          <w:rFonts w:hint="eastAsia" w:ascii="Times New Roman"/>
          <w:snapToGrid w:val="0"/>
          <w:spacing w:val="0"/>
          <w:position w:val="0"/>
          <w:szCs w:val="24"/>
        </w:rPr>
        <w:t>资讯管理模组检验：检验商店经理及职员能否正确地编辑、查询及发布各店铺资讯。</w:t>
      </w:r>
    </w:p>
    <w:p w14:paraId="3562E5D8">
      <w:pPr>
        <w:pStyle w:val="18"/>
        <w:spacing w:line="440" w:lineRule="exact"/>
        <w:rPr>
          <w:rFonts w:ascii="Times New Roman"/>
          <w:snapToGrid w:val="0"/>
          <w:spacing w:val="0"/>
          <w:position w:val="0"/>
          <w:szCs w:val="24"/>
        </w:rPr>
      </w:pPr>
      <w:r>
        <w:rPr>
          <w:rFonts w:hint="eastAsia" w:ascii="Times New Roman"/>
          <w:snapToGrid w:val="0"/>
          <w:spacing w:val="0"/>
          <w:position w:val="0"/>
          <w:szCs w:val="24"/>
        </w:rPr>
        <w:t>商业管理模组的试验：检验高层管理者能否顺利地发放商业资讯，并保证其它员工可以浏览及处理商业资讯。</w:t>
      </w:r>
    </w:p>
    <w:p w14:paraId="2AC29B07">
      <w:pPr>
        <w:pStyle w:val="18"/>
        <w:spacing w:line="440" w:lineRule="exact"/>
        <w:rPr>
          <w:rFonts w:ascii="Times New Roman"/>
          <w:snapToGrid w:val="0"/>
          <w:spacing w:val="0"/>
          <w:position w:val="0"/>
          <w:szCs w:val="24"/>
        </w:rPr>
      </w:pPr>
      <w:r>
        <w:rPr>
          <w:rFonts w:hint="eastAsia" w:ascii="Times New Roman"/>
          <w:snapToGrid w:val="0"/>
          <w:spacing w:val="0"/>
          <w:position w:val="0"/>
          <w:szCs w:val="24"/>
        </w:rPr>
        <w:t>实体管理模块的试验：检验实体信息的增加、修改、查询，以及库存计划的正确运行。</w:t>
      </w:r>
    </w:p>
    <w:p w14:paraId="3E88EE7D">
      <w:pPr>
        <w:pStyle w:val="18"/>
        <w:spacing w:line="440" w:lineRule="exact"/>
        <w:rPr>
          <w:rFonts w:ascii="Times New Roman"/>
          <w:snapToGrid w:val="0"/>
          <w:spacing w:val="0"/>
          <w:position w:val="0"/>
          <w:szCs w:val="24"/>
        </w:rPr>
      </w:pPr>
      <w:r>
        <w:rPr>
          <w:rFonts w:hint="eastAsia" w:ascii="Times New Roman"/>
          <w:snapToGrid w:val="0"/>
          <w:spacing w:val="0"/>
          <w:position w:val="0"/>
          <w:szCs w:val="24"/>
        </w:rPr>
        <w:t>成员管理功能的检验：查看成员信息的输入、修改、查询等功能，达到期望的效果。</w:t>
      </w:r>
    </w:p>
    <w:p w14:paraId="310C931F">
      <w:pPr>
        <w:pStyle w:val="3"/>
      </w:pPr>
      <w:bookmarkStart w:id="138" w:name="_Toc6256"/>
      <w:r>
        <w:rPr>
          <w:rFonts w:hint="eastAsia"/>
        </w:rPr>
        <w:t>5.4 测试结果</w:t>
      </w:r>
      <w:bookmarkEnd w:id="138"/>
    </w:p>
    <w:p w14:paraId="4EABC482">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一个系统的完备性并不仅仅体现在其所能发挥的作用上，更需要综合考虑其性能表现。因此，对系统的主要性能参数进行详尽的检测显得尤为重要。系统的性能主要体现在多线程和多用户环境下的效率、可靠性和稳定性。为了全面评估这些性能指标，对系统的响应时间、并发处理能力、内存使用情况以及CPU使用率等多个方面进行了严格的测试</w:t>
      </w:r>
      <w:r>
        <w:rPr>
          <w:rFonts w:ascii="Times New Roman"/>
          <w:snapToGrid w:val="0"/>
          <w:vertAlign w:val="superscript"/>
        </w:rPr>
        <w:t>[25]</w:t>
      </w:r>
      <w:r>
        <w:rPr>
          <w:rFonts w:hint="eastAsia" w:ascii="Times New Roman"/>
          <w:snapToGrid w:val="0"/>
          <w:spacing w:val="0"/>
          <w:position w:val="0"/>
          <w:szCs w:val="24"/>
        </w:rPr>
        <w:t>。</w:t>
      </w:r>
    </w:p>
    <w:p w14:paraId="1E4ED32A">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移动公司的连锁营业厅管理系统中，众多功能模块在对信息进行预处理之后，会将其上传至服务器。在进行具体的信息查询、业务处理以及实物调度等操作时，系统会向服务器发出数据请求，而服务器则会根据需求将相关数据反馈回来。为了确保系统的高效运行，特别关注了系统的响应时间，以确保用户在使用过程中能够获得及时的反馈。经过测试，系统的平均工作响应时间一般都控制在2秒以内，整体运行平稳，没有出现明显的卡顿现象。此外，下表5.3详细列出了与该系统主要功能相对应的应答进度表，以便于用户和管理员能够清晰地了解系统在不同功能模块中的表现情况。通过这些数据，可以更好地评估系统的性能，并为未来的优化和升级提供有力的数据支持。</w:t>
      </w:r>
    </w:p>
    <w:p w14:paraId="5A5CEFBD">
      <w:pPr>
        <w:pStyle w:val="18"/>
        <w:spacing w:line="440" w:lineRule="exact"/>
        <w:ind w:firstLine="0"/>
        <w:jc w:val="center"/>
        <w:rPr>
          <w:rFonts w:ascii="Times New Roman"/>
          <w:snapToGrid w:val="0"/>
          <w:spacing w:val="0"/>
          <w:position w:val="0"/>
          <w:szCs w:val="24"/>
        </w:rPr>
      </w:pPr>
      <w:r>
        <w:rPr>
          <w:rFonts w:hint="eastAsia" w:ascii="Times New Roman"/>
          <w:snapToGrid w:val="0"/>
          <w:spacing w:val="0"/>
          <w:position w:val="0"/>
          <w:szCs w:val="24"/>
        </w:rPr>
        <w:t>表5.3 系统主要功能响应时间表</w:t>
      </w:r>
    </w:p>
    <w:tbl>
      <w:tblPr>
        <w:tblStyle w:val="37"/>
        <w:tblW w:w="9038"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20"/>
      </w:tblGrid>
      <w:tr w14:paraId="0187CE4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12" w:space="0"/>
              <w:bottom w:val="single" w:color="auto" w:sz="4" w:space="0"/>
              <w:right w:val="single" w:color="auto" w:sz="4" w:space="0"/>
            </w:tcBorders>
          </w:tcPr>
          <w:p w14:paraId="268A3B3D">
            <w:pPr>
              <w:pStyle w:val="18"/>
              <w:adjustRightInd w:val="0"/>
              <w:spacing w:line="360" w:lineRule="exact"/>
              <w:ind w:firstLine="0"/>
              <w:jc w:val="center"/>
              <w:rPr>
                <w:rFonts w:ascii="Times New Roman" w:cs="宋体"/>
                <w:snapToGrid w:val="0"/>
                <w:spacing w:val="0"/>
                <w:kern w:val="0"/>
                <w:position w:val="0"/>
                <w:sz w:val="21"/>
                <w:szCs w:val="24"/>
              </w:rPr>
            </w:pPr>
            <w:r>
              <w:rPr>
                <w:rFonts w:hint="eastAsia" w:ascii="Times New Roman" w:cs="宋体"/>
                <w:snapToGrid w:val="0"/>
                <w:spacing w:val="0"/>
                <w:kern w:val="0"/>
                <w:position w:val="0"/>
                <w:sz w:val="21"/>
                <w:szCs w:val="24"/>
              </w:rPr>
              <w:t>功能</w:t>
            </w:r>
          </w:p>
        </w:tc>
        <w:tc>
          <w:tcPr>
            <w:tcW w:w="4531" w:type="dxa"/>
            <w:tcBorders>
              <w:top w:val="single" w:color="auto" w:sz="12" w:space="0"/>
              <w:left w:val="single" w:color="auto" w:sz="4" w:space="0"/>
              <w:bottom w:val="single" w:color="auto" w:sz="4" w:space="0"/>
            </w:tcBorders>
          </w:tcPr>
          <w:p w14:paraId="6363EF9D">
            <w:pPr>
              <w:pStyle w:val="18"/>
              <w:adjustRightInd w:val="0"/>
              <w:spacing w:line="360" w:lineRule="exact"/>
              <w:ind w:firstLine="0"/>
              <w:jc w:val="center"/>
              <w:rPr>
                <w:rFonts w:ascii="Times New Roman" w:cs="宋体"/>
                <w:snapToGrid w:val="0"/>
                <w:spacing w:val="0"/>
                <w:kern w:val="0"/>
                <w:position w:val="0"/>
                <w:sz w:val="21"/>
                <w:szCs w:val="24"/>
              </w:rPr>
            </w:pPr>
            <w:r>
              <w:rPr>
                <w:rFonts w:hint="eastAsia" w:ascii="Times New Roman" w:cs="宋体"/>
                <w:snapToGrid w:val="0"/>
                <w:spacing w:val="0"/>
                <w:kern w:val="0"/>
                <w:position w:val="0"/>
                <w:sz w:val="21"/>
                <w:szCs w:val="24"/>
              </w:rPr>
              <w:t>响应时间</w:t>
            </w:r>
          </w:p>
        </w:tc>
      </w:tr>
      <w:tr w14:paraId="7850767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4ECEFA60">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不同类型的用户登录</w:t>
            </w:r>
          </w:p>
        </w:tc>
        <w:tc>
          <w:tcPr>
            <w:tcW w:w="4531" w:type="dxa"/>
            <w:tcBorders>
              <w:top w:val="single" w:color="auto" w:sz="4" w:space="0"/>
              <w:left w:val="single" w:color="auto" w:sz="4" w:space="0"/>
              <w:bottom w:val="single" w:color="auto" w:sz="4" w:space="0"/>
            </w:tcBorders>
          </w:tcPr>
          <w:p w14:paraId="047DB739">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1DE5CE9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16E2FAA7">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人员信息查询</w:t>
            </w:r>
          </w:p>
        </w:tc>
        <w:tc>
          <w:tcPr>
            <w:tcW w:w="4531" w:type="dxa"/>
            <w:tcBorders>
              <w:top w:val="single" w:color="auto" w:sz="4" w:space="0"/>
              <w:left w:val="single" w:color="auto" w:sz="4" w:space="0"/>
              <w:bottom w:val="single" w:color="auto" w:sz="4" w:space="0"/>
            </w:tcBorders>
          </w:tcPr>
          <w:p w14:paraId="5B494DAD">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&lt;1s</w:t>
            </w:r>
          </w:p>
        </w:tc>
      </w:tr>
      <w:tr w14:paraId="0F704F1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7A3EC4EE">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人员信息编辑</w:t>
            </w:r>
          </w:p>
        </w:tc>
        <w:tc>
          <w:tcPr>
            <w:tcW w:w="4531" w:type="dxa"/>
            <w:tcBorders>
              <w:top w:val="single" w:color="auto" w:sz="4" w:space="0"/>
              <w:left w:val="single" w:color="auto" w:sz="4" w:space="0"/>
              <w:bottom w:val="single" w:color="auto" w:sz="4" w:space="0"/>
            </w:tcBorders>
          </w:tcPr>
          <w:p w14:paraId="0FAE3339">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16536BD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65C17490">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厅店信息查询</w:t>
            </w:r>
          </w:p>
        </w:tc>
        <w:tc>
          <w:tcPr>
            <w:tcW w:w="4531" w:type="dxa"/>
            <w:tcBorders>
              <w:top w:val="single" w:color="auto" w:sz="4" w:space="0"/>
              <w:left w:val="single" w:color="auto" w:sz="4" w:space="0"/>
              <w:bottom w:val="single" w:color="auto" w:sz="4" w:space="0"/>
            </w:tcBorders>
          </w:tcPr>
          <w:p w14:paraId="06E0FD09">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&lt;1s</w:t>
            </w:r>
          </w:p>
        </w:tc>
      </w:tr>
      <w:tr w14:paraId="2FAB4EF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1D39A7E9">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厅店信息编辑、发布</w:t>
            </w:r>
          </w:p>
        </w:tc>
        <w:tc>
          <w:tcPr>
            <w:tcW w:w="4531" w:type="dxa"/>
            <w:tcBorders>
              <w:top w:val="single" w:color="auto" w:sz="4" w:space="0"/>
              <w:left w:val="single" w:color="auto" w:sz="4" w:space="0"/>
              <w:bottom w:val="single" w:color="auto" w:sz="4" w:space="0"/>
            </w:tcBorders>
          </w:tcPr>
          <w:p w14:paraId="64C1BABE">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79FB59B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7B4037B8">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业务活动信息查询</w:t>
            </w:r>
          </w:p>
        </w:tc>
        <w:tc>
          <w:tcPr>
            <w:tcW w:w="4531" w:type="dxa"/>
            <w:tcBorders>
              <w:top w:val="single" w:color="auto" w:sz="4" w:space="0"/>
              <w:left w:val="single" w:color="auto" w:sz="4" w:space="0"/>
              <w:bottom w:val="single" w:color="auto" w:sz="4" w:space="0"/>
            </w:tcBorders>
          </w:tcPr>
          <w:p w14:paraId="46A83DDB">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w:t>
            </w:r>
            <w:r>
              <w:rPr>
                <w:rFonts w:hint="eastAsia" w:ascii="Times New Roman" w:cs="宋体"/>
                <w:snapToGrid w:val="0"/>
                <w:spacing w:val="0"/>
                <w:kern w:val="0"/>
                <w:position w:val="0"/>
                <w:sz w:val="21"/>
                <w:szCs w:val="24"/>
              </w:rPr>
              <w:t>0.5</w:t>
            </w:r>
            <w:r>
              <w:rPr>
                <w:rFonts w:ascii="Times New Roman" w:cs="宋体"/>
                <w:snapToGrid w:val="0"/>
                <w:spacing w:val="0"/>
                <w:kern w:val="0"/>
                <w:position w:val="0"/>
                <w:sz w:val="21"/>
                <w:szCs w:val="24"/>
              </w:rPr>
              <w:t>s</w:t>
            </w:r>
          </w:p>
        </w:tc>
      </w:tr>
      <w:tr w14:paraId="2CA0B7F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01EA5F32">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业务信息编辑、发布</w:t>
            </w:r>
          </w:p>
        </w:tc>
        <w:tc>
          <w:tcPr>
            <w:tcW w:w="4531" w:type="dxa"/>
            <w:tcBorders>
              <w:top w:val="single" w:color="auto" w:sz="4" w:space="0"/>
              <w:left w:val="single" w:color="auto" w:sz="4" w:space="0"/>
              <w:bottom w:val="single" w:color="auto" w:sz="4" w:space="0"/>
            </w:tcBorders>
          </w:tcPr>
          <w:p w14:paraId="539D3418">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69C2D7A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23DAC2F0">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业务信息办理</w:t>
            </w:r>
          </w:p>
        </w:tc>
        <w:tc>
          <w:tcPr>
            <w:tcW w:w="4531" w:type="dxa"/>
            <w:tcBorders>
              <w:top w:val="single" w:color="auto" w:sz="4" w:space="0"/>
              <w:left w:val="single" w:color="auto" w:sz="4" w:space="0"/>
              <w:bottom w:val="single" w:color="auto" w:sz="4" w:space="0"/>
            </w:tcBorders>
          </w:tcPr>
          <w:p w14:paraId="412EA65F">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&lt;1s</w:t>
            </w:r>
          </w:p>
        </w:tc>
      </w:tr>
      <w:tr w14:paraId="5B4CFA8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4A9AF591">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业务统计</w:t>
            </w:r>
          </w:p>
        </w:tc>
        <w:tc>
          <w:tcPr>
            <w:tcW w:w="4531" w:type="dxa"/>
            <w:tcBorders>
              <w:top w:val="single" w:color="auto" w:sz="4" w:space="0"/>
              <w:left w:val="single" w:color="auto" w:sz="4" w:space="0"/>
              <w:bottom w:val="single" w:color="auto" w:sz="4" w:space="0"/>
            </w:tcBorders>
          </w:tcPr>
          <w:p w14:paraId="49D41901">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w:t>
            </w:r>
            <w:r>
              <w:rPr>
                <w:rFonts w:hint="eastAsia" w:ascii="Times New Roman" w:cs="宋体"/>
                <w:snapToGrid w:val="0"/>
                <w:spacing w:val="0"/>
                <w:kern w:val="0"/>
                <w:position w:val="0"/>
                <w:sz w:val="21"/>
                <w:szCs w:val="24"/>
              </w:rPr>
              <w:t>0.5</w:t>
            </w:r>
            <w:r>
              <w:rPr>
                <w:rFonts w:ascii="Times New Roman" w:cs="宋体"/>
                <w:snapToGrid w:val="0"/>
                <w:spacing w:val="0"/>
                <w:kern w:val="0"/>
                <w:position w:val="0"/>
                <w:sz w:val="21"/>
                <w:szCs w:val="24"/>
              </w:rPr>
              <w:t>s</w:t>
            </w:r>
          </w:p>
        </w:tc>
      </w:tr>
      <w:tr w14:paraId="3358E3E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6B96B15C">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人员业务统计</w:t>
            </w:r>
          </w:p>
        </w:tc>
        <w:tc>
          <w:tcPr>
            <w:tcW w:w="4531" w:type="dxa"/>
            <w:tcBorders>
              <w:top w:val="single" w:color="auto" w:sz="4" w:space="0"/>
              <w:left w:val="single" w:color="auto" w:sz="4" w:space="0"/>
              <w:bottom w:val="single" w:color="auto" w:sz="4" w:space="0"/>
            </w:tcBorders>
          </w:tcPr>
          <w:p w14:paraId="7BAD397D">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0B78916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218D101D">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实物信息编辑、发布</w:t>
            </w:r>
          </w:p>
        </w:tc>
        <w:tc>
          <w:tcPr>
            <w:tcW w:w="4531" w:type="dxa"/>
            <w:tcBorders>
              <w:top w:val="single" w:color="auto" w:sz="4" w:space="0"/>
              <w:left w:val="single" w:color="auto" w:sz="4" w:space="0"/>
              <w:bottom w:val="single" w:color="auto" w:sz="4" w:space="0"/>
            </w:tcBorders>
          </w:tcPr>
          <w:p w14:paraId="423599C3">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125C9A6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1A05C738">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实物信息查询</w:t>
            </w:r>
          </w:p>
        </w:tc>
        <w:tc>
          <w:tcPr>
            <w:tcW w:w="4531" w:type="dxa"/>
            <w:tcBorders>
              <w:top w:val="single" w:color="auto" w:sz="4" w:space="0"/>
              <w:left w:val="single" w:color="auto" w:sz="4" w:space="0"/>
              <w:bottom w:val="single" w:color="auto" w:sz="4" w:space="0"/>
            </w:tcBorders>
          </w:tcPr>
          <w:p w14:paraId="0168411F">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&lt;1s</w:t>
            </w:r>
          </w:p>
        </w:tc>
      </w:tr>
      <w:tr w14:paraId="39B46B5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73381EF5">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实物信息调配</w:t>
            </w:r>
          </w:p>
        </w:tc>
        <w:tc>
          <w:tcPr>
            <w:tcW w:w="4531" w:type="dxa"/>
            <w:tcBorders>
              <w:top w:val="single" w:color="auto" w:sz="4" w:space="0"/>
              <w:left w:val="single" w:color="auto" w:sz="4" w:space="0"/>
              <w:bottom w:val="single" w:color="auto" w:sz="4" w:space="0"/>
            </w:tcBorders>
          </w:tcPr>
          <w:p w14:paraId="2709C89F">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31D5659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7E446C5D">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实物信息调配历史记录查询</w:t>
            </w:r>
          </w:p>
        </w:tc>
        <w:tc>
          <w:tcPr>
            <w:tcW w:w="4531" w:type="dxa"/>
            <w:tcBorders>
              <w:top w:val="single" w:color="auto" w:sz="4" w:space="0"/>
              <w:left w:val="single" w:color="auto" w:sz="4" w:space="0"/>
              <w:bottom w:val="single" w:color="auto" w:sz="4" w:space="0"/>
            </w:tcBorders>
          </w:tcPr>
          <w:p w14:paraId="3474CA2E">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w:t>
            </w:r>
            <w:r>
              <w:rPr>
                <w:rFonts w:hint="eastAsia" w:ascii="Times New Roman" w:cs="宋体"/>
                <w:snapToGrid w:val="0"/>
                <w:spacing w:val="0"/>
                <w:kern w:val="0"/>
                <w:position w:val="0"/>
                <w:sz w:val="21"/>
                <w:szCs w:val="24"/>
              </w:rPr>
              <w:t>0.5</w:t>
            </w:r>
            <w:r>
              <w:rPr>
                <w:rFonts w:ascii="Times New Roman" w:cs="宋体"/>
                <w:snapToGrid w:val="0"/>
                <w:spacing w:val="0"/>
                <w:kern w:val="0"/>
                <w:position w:val="0"/>
                <w:sz w:val="21"/>
                <w:szCs w:val="24"/>
              </w:rPr>
              <w:t>s</w:t>
            </w:r>
          </w:p>
        </w:tc>
      </w:tr>
      <w:tr w14:paraId="30F8C36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02A4E8AF">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会员信息编辑、发布</w:t>
            </w:r>
          </w:p>
        </w:tc>
        <w:tc>
          <w:tcPr>
            <w:tcW w:w="4531" w:type="dxa"/>
            <w:tcBorders>
              <w:top w:val="single" w:color="auto" w:sz="4" w:space="0"/>
              <w:left w:val="single" w:color="auto" w:sz="4" w:space="0"/>
              <w:bottom w:val="single" w:color="auto" w:sz="4" w:space="0"/>
            </w:tcBorders>
          </w:tcPr>
          <w:p w14:paraId="0C40351A">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r w14:paraId="0E895F9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602E769A">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会员信息查询</w:t>
            </w:r>
          </w:p>
        </w:tc>
        <w:tc>
          <w:tcPr>
            <w:tcW w:w="4531" w:type="dxa"/>
            <w:tcBorders>
              <w:top w:val="single" w:color="auto" w:sz="4" w:space="0"/>
              <w:left w:val="single" w:color="auto" w:sz="4" w:space="0"/>
              <w:bottom w:val="single" w:color="auto" w:sz="4" w:space="0"/>
            </w:tcBorders>
          </w:tcPr>
          <w:p w14:paraId="606DF857">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w:t>
            </w:r>
            <w:r>
              <w:rPr>
                <w:rFonts w:hint="eastAsia" w:ascii="Times New Roman" w:cs="宋体"/>
                <w:snapToGrid w:val="0"/>
                <w:spacing w:val="0"/>
                <w:kern w:val="0"/>
                <w:position w:val="0"/>
                <w:sz w:val="21"/>
                <w:szCs w:val="24"/>
              </w:rPr>
              <w:t>0.5</w:t>
            </w:r>
            <w:r>
              <w:rPr>
                <w:rFonts w:ascii="Times New Roman" w:cs="宋体"/>
                <w:snapToGrid w:val="0"/>
                <w:spacing w:val="0"/>
                <w:kern w:val="0"/>
                <w:position w:val="0"/>
                <w:sz w:val="21"/>
                <w:szCs w:val="24"/>
              </w:rPr>
              <w:t>s</w:t>
            </w:r>
          </w:p>
        </w:tc>
      </w:tr>
      <w:tr w14:paraId="63039EE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bottom w:val="single" w:color="auto" w:sz="4" w:space="0"/>
              <w:right w:val="single" w:color="auto" w:sz="4" w:space="0"/>
            </w:tcBorders>
          </w:tcPr>
          <w:p w14:paraId="118588BD">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会员活动办理</w:t>
            </w:r>
          </w:p>
        </w:tc>
        <w:tc>
          <w:tcPr>
            <w:tcW w:w="4531" w:type="dxa"/>
            <w:tcBorders>
              <w:top w:val="single" w:color="auto" w:sz="4" w:space="0"/>
              <w:left w:val="single" w:color="auto" w:sz="4" w:space="0"/>
              <w:bottom w:val="single" w:color="auto" w:sz="4" w:space="0"/>
            </w:tcBorders>
          </w:tcPr>
          <w:p w14:paraId="39160AFC">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&lt;1s</w:t>
            </w:r>
          </w:p>
        </w:tc>
      </w:tr>
      <w:tr w14:paraId="1836C9C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jc w:val="center"/>
        </w:trPr>
        <w:tc>
          <w:tcPr>
            <w:tcW w:w="4530" w:type="dxa"/>
            <w:tcBorders>
              <w:top w:val="single" w:color="auto" w:sz="4" w:space="0"/>
              <w:right w:val="single" w:color="auto" w:sz="4" w:space="0"/>
            </w:tcBorders>
          </w:tcPr>
          <w:p w14:paraId="5B09E741">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会员活动编辑</w:t>
            </w:r>
          </w:p>
        </w:tc>
        <w:tc>
          <w:tcPr>
            <w:tcW w:w="4531" w:type="dxa"/>
            <w:tcBorders>
              <w:top w:val="single" w:color="auto" w:sz="4" w:space="0"/>
              <w:left w:val="single" w:color="auto" w:sz="4" w:space="0"/>
            </w:tcBorders>
          </w:tcPr>
          <w:p w14:paraId="0EB028B4">
            <w:pPr>
              <w:pStyle w:val="18"/>
              <w:adjustRightInd w:val="0"/>
              <w:spacing w:line="360" w:lineRule="exact"/>
              <w:ind w:firstLine="0"/>
              <w:jc w:val="center"/>
              <w:rPr>
                <w:rFonts w:ascii="Times New Roman" w:cs="宋体"/>
                <w:snapToGrid w:val="0"/>
                <w:spacing w:val="0"/>
                <w:kern w:val="0"/>
                <w:position w:val="0"/>
                <w:sz w:val="21"/>
                <w:szCs w:val="24"/>
              </w:rPr>
            </w:pPr>
            <w:r>
              <w:rPr>
                <w:rFonts w:ascii="Times New Roman" w:cs="宋体"/>
                <w:snapToGrid w:val="0"/>
                <w:spacing w:val="0"/>
                <w:kern w:val="0"/>
                <w:position w:val="0"/>
                <w:sz w:val="21"/>
                <w:szCs w:val="24"/>
              </w:rPr>
              <w:t>&lt;1</w:t>
            </w:r>
            <w:r>
              <w:rPr>
                <w:rFonts w:hint="eastAsia" w:ascii="Times New Roman" w:cs="宋体"/>
                <w:snapToGrid w:val="0"/>
                <w:spacing w:val="0"/>
                <w:kern w:val="0"/>
                <w:position w:val="0"/>
                <w:sz w:val="21"/>
                <w:szCs w:val="24"/>
              </w:rPr>
              <w:t>.5</w:t>
            </w:r>
            <w:r>
              <w:rPr>
                <w:rFonts w:ascii="Times New Roman" w:cs="宋体"/>
                <w:snapToGrid w:val="0"/>
                <w:spacing w:val="0"/>
                <w:kern w:val="0"/>
                <w:position w:val="0"/>
                <w:sz w:val="21"/>
                <w:szCs w:val="24"/>
              </w:rPr>
              <w:t>s</w:t>
            </w:r>
          </w:p>
        </w:tc>
      </w:tr>
    </w:tbl>
    <w:p w14:paraId="618B88C7">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通过使用脚本语言，成功地模拟了多用户同时访问服务器的场景，从而实现了多线程和多任务的并发测试。在这个基础上，进一步扩展了测试范围，通过模拟500名用户对系统的运行状况进行实时监测。的重点在于对每一次请求的响应时延以及丢包率进行详细的统计和分析。</w:t>
      </w:r>
    </w:p>
    <w:p w14:paraId="686E065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实验结果显示，该系统在面对大量并发请求时表现出了稳定性和高效性。它能够顺利地处理各种类型的请求，而不会出现显著的响应延时增加。此外，系统在运行过程中也没有出现严重的数据包丢失现象，确保了数据传输的可靠性。</w:t>
      </w:r>
    </w:p>
    <w:p w14:paraId="088487B4">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硬件资源方面，该系统表现出了良好的性能。内存和CPU的使用率都保持在相对较低的水平，这表明系统对硬件资源的需求并不高。具体来说，客户端的内存使用率始终保持在20%以下，而CPU使用率则不超过10%。这样的资源占用率使得整体运行流畅，用户体验良好，没有出现明显的卡滞和闪烁现象。这进一步证明了该系统在实际应用中的可行性和稳定性。</w:t>
      </w:r>
    </w:p>
    <w:p w14:paraId="6B3CDBB3">
      <w:pPr>
        <w:pStyle w:val="3"/>
      </w:pPr>
      <w:bookmarkStart w:id="139" w:name="_Toc14852"/>
      <w:r>
        <w:rPr>
          <w:rFonts w:hint="eastAsia"/>
        </w:rPr>
        <w:t>5.5 本章小结</w:t>
      </w:r>
      <w:bookmarkEnd w:id="139"/>
    </w:p>
    <w:p w14:paraId="3B3486C8">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本章中，详细介绍了移动公司连锁营业厅管理系统软件的测试过程和结果。对硬件环境和软件测试环境进行了配置，确保了测试的广泛性和普遍性。接着通过多种测试方法，包括单元测试、综合试验和真实工作场景测试，全面评估了系统的稳定性和可靠性。测试用例的设计严格遵循了系统的功能性要求，覆盖了登入模组、资讯管理模组、商业管理模组、实体管理模块和成员管理功能等多个方面。</w:t>
      </w:r>
    </w:p>
    <w:p w14:paraId="3CEE799C">
      <w:pPr>
        <w:pStyle w:val="18"/>
        <w:spacing w:line="440" w:lineRule="exact"/>
        <w:rPr>
          <w:rFonts w:ascii="Times New Roman"/>
          <w:snapToGrid w:val="0"/>
          <w:spacing w:val="0"/>
          <w:position w:val="0"/>
          <w:szCs w:val="24"/>
        </w:rPr>
      </w:pPr>
    </w:p>
    <w:p w14:paraId="0F08F141">
      <w:pPr>
        <w:pStyle w:val="18"/>
        <w:spacing w:line="440" w:lineRule="exact"/>
        <w:rPr>
          <w:rFonts w:ascii="Times New Roman"/>
          <w:snapToGrid w:val="0"/>
          <w:spacing w:val="0"/>
          <w:position w:val="0"/>
          <w:szCs w:val="24"/>
        </w:rPr>
      </w:pPr>
    </w:p>
    <w:p w14:paraId="0C0554E0">
      <w:pPr>
        <w:pStyle w:val="18"/>
        <w:spacing w:line="440" w:lineRule="exact"/>
        <w:rPr>
          <w:rFonts w:ascii="Times New Roman"/>
          <w:snapToGrid w:val="0"/>
          <w:spacing w:val="0"/>
          <w:position w:val="0"/>
          <w:szCs w:val="24"/>
        </w:rPr>
        <w:sectPr>
          <w:headerReference r:id="rId31" w:type="default"/>
          <w:pgSz w:w="11907" w:h="16840"/>
          <w:pgMar w:top="1588" w:right="1418" w:bottom="1588" w:left="1418" w:header="1134" w:footer="1134" w:gutter="0"/>
          <w:cols w:space="720" w:num="1"/>
          <w:docGrid w:type="lines" w:linePitch="402" w:charSpace="4096"/>
        </w:sectPr>
      </w:pPr>
    </w:p>
    <w:p w14:paraId="06B10515">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140" w:name="_Toc7283"/>
      <w:r>
        <w:rPr>
          <w:rFonts w:hint="eastAsia" w:eastAsia="黑体"/>
          <w:b w:val="0"/>
          <w:snapToGrid w:val="0"/>
          <w:kern w:val="0"/>
          <w:sz w:val="36"/>
          <w:szCs w:val="24"/>
        </w:rPr>
        <w:t>结  论</w:t>
      </w:r>
      <w:bookmarkEnd w:id="140"/>
    </w:p>
    <w:p w14:paraId="16614531">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通过一系列的开发、测试与优化，最终达到了预定的目的。该系统不但大大提升了网点的办事速度，而且也为员工们方便地进行实体及成员资料的管理。采用模块化开发方法，使该系统具备了很强的可扩充和可维修能力，可以满足将来不断发生的商业需要。</w:t>
      </w:r>
    </w:p>
    <w:p w14:paraId="043F780F">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在测试阶段，采用了多种测试方法，确保了系统的稳定性和可靠性。测试结果表明，系统在各种情况下均能正常运行，满足了业务需求。测试报告中记录的问题和缺陷也得到了及时的修复和优化。随着移动通信技术的不断发展和用户需求的多样化，移动公司连锁营业厅管理系统也需要不断进行更新和升级。未来，将重点关注以下几个方面：</w:t>
      </w:r>
    </w:p>
    <w:p w14:paraId="0435E7ED">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1、移动端支持：随着智能手机的普及，越来越多的用户倾向于通过移动设备办理业务。因此，为了满足这一需求，计划开发专门的移动端应用程序。这款应用程序将使用户能够随时随地办理各种业务，不再受时间和地点的限制。无论是查询账户信息、支付账单，还是申请新的服务，用户都可以通过手机轻松完成，大大提高了业务办理的便捷性和效率。</w:t>
      </w:r>
    </w:p>
    <w:p w14:paraId="49814B9D">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2、人工智能技术应用：为了进一步提高业务办理的效率和准确性，将引入人工智能技术。通过智能客服机器人，用户可以享受到24小时在线咨询服务，随时解决各种问题。此外，利用数据分析技术，可以对用户行为进行深入分析，从而提供个性化的营销方案。例如，根据用户的浏览历史和购买记录，可以推荐最适合他们的产品和服务，提高用户的满意度和忠诚度。</w:t>
      </w:r>
    </w:p>
    <w:p w14:paraId="1FD67373">
      <w:pPr>
        <w:pStyle w:val="18"/>
        <w:spacing w:line="440" w:lineRule="exact"/>
        <w:ind w:firstLineChars="200"/>
        <w:rPr>
          <w:rFonts w:ascii="Times New Roman"/>
          <w:snapToGrid w:val="0"/>
          <w:spacing w:val="0"/>
          <w:position w:val="0"/>
          <w:szCs w:val="24"/>
        </w:rPr>
        <w:sectPr>
          <w:headerReference r:id="rId32" w:type="default"/>
          <w:pgSz w:w="11907" w:h="16840"/>
          <w:pgMar w:top="1588" w:right="1418" w:bottom="1588" w:left="1418" w:header="1134" w:footer="1134" w:gutter="0"/>
          <w:cols w:space="720" w:num="1"/>
          <w:docGrid w:type="lines" w:linePitch="402" w:charSpace="4096"/>
        </w:sectPr>
      </w:pPr>
      <w:r>
        <w:rPr>
          <w:rFonts w:hint="eastAsia" w:ascii="Times New Roman"/>
          <w:snapToGrid w:val="0"/>
          <w:spacing w:val="0"/>
          <w:position w:val="0"/>
          <w:szCs w:val="24"/>
        </w:rPr>
        <w:t>3、大数据分析：通过对营业厅运营数据的深入分析，可以更好地了解用户需求，优化业务流程，提高营业厅的运营效率。通过对大量数据的挖掘和分析，可以发现用户行为的模式和趋势，从而制定出更有效的营销策略和改进措施。例如，通过分析用户在营业厅的等待时间，可以优化人员配置，减少用户的等待时间，提高整体的服务质量。</w:t>
      </w:r>
    </w:p>
    <w:p w14:paraId="42C1E6C9">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141" w:name="_Toc326218781"/>
      <w:bookmarkStart w:id="142" w:name="_Toc29718"/>
      <w:r>
        <w:rPr>
          <w:rFonts w:hint="eastAsia" w:eastAsia="黑体"/>
          <w:b w:val="0"/>
          <w:snapToGrid w:val="0"/>
          <w:kern w:val="0"/>
          <w:sz w:val="36"/>
          <w:szCs w:val="24"/>
        </w:rPr>
        <w:t>参考文献</w:t>
      </w:r>
      <w:bookmarkEnd w:id="141"/>
      <w:bookmarkEnd w:id="142"/>
    </w:p>
    <w:p w14:paraId="36D238BB">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[1] 陈家健,严良文,陈善超.移动泵站管理系统设计与开发[J].计算机应用与软件,2024,41(07):13-19.</w:t>
      </w:r>
    </w:p>
    <w:p w14:paraId="317E2164">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[2] Oyewola M O ,Idowu T E .Numerical and artificial neural network inspired study on step-like-plenum battery thermal management system[J].International Journal of Thermofluids,2024,24:100897-100897.</w:t>
      </w:r>
    </w:p>
    <w:p w14:paraId="23FE5EF2">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[3] 许怡欣,熊劦.南昌市气象综合观测业务监控管理系统设计开发[J].信息系统工程,2024,(04):28-31.</w:t>
      </w:r>
    </w:p>
    <w:p w14:paraId="5B893D65">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[4] 徐波,张春辉,徐铬,向明.电力企业科技管理系统的设计与开发[J].水电与新能源,2023,37(11):5-8.</w:t>
      </w:r>
    </w:p>
    <w:p w14:paraId="2B7CCC59">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[5] 陈卓明.智能化静配中心管理系统的开发设计探析[J].电子元器件与信息技术,2023,7(09):183-186+190.</w:t>
      </w:r>
    </w:p>
    <w:p w14:paraId="65C9B70F">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[6] 陆建平,张小龙,董晓冬,丁志千,陈济锋.无损检测业务管理系统设计与开发[J].化工装备技术,2022,43(06):28-31.</w:t>
      </w:r>
    </w:p>
    <w:p w14:paraId="39FF8C79">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[7] 李轶.军工科研院所主数据管理系统设计与开发[J].电子设计工程,2022,30(22):5-9+14.</w:t>
      </w:r>
    </w:p>
    <w:p w14:paraId="0178C2E6">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[8] 杜生平,马玉宝,霍冠良,等.基于微服务架构的天然气计量管理系统设计[J].工业计量,2022,32(05):41-44.</w:t>
      </w:r>
    </w:p>
    <w:p w14:paraId="60CF563B">
      <w:pPr>
        <w:pStyle w:val="70"/>
        <w:keepNext w:val="0"/>
        <w:keepLines w:val="0"/>
        <w:pageBreakBefore w:val="0"/>
        <w:widowControl w:val="0"/>
        <w:numPr>
          <w:ilvl w:val="0"/>
          <w:numId w:val="0"/>
        </w:numPr>
        <w:kinsoku/>
        <w:wordWrap w:val="0"/>
        <w:overflowPunct/>
        <w:topLinePunct w:val="0"/>
        <w:autoSpaceDE/>
        <w:autoSpaceDN/>
        <w:bidi w:val="0"/>
        <w:adjustRightInd/>
        <w:snapToGrid w:val="0"/>
        <w:ind w:left="408" w:hanging="408" w:hangingChars="170"/>
        <w:textAlignment w:val="auto"/>
        <w:rPr>
          <w:snapToGrid w:val="0"/>
        </w:rPr>
      </w:pPr>
      <w:r>
        <w:rPr>
          <w:rFonts w:hint="eastAsia"/>
          <w:snapToGrid w:val="0"/>
        </w:rPr>
        <w:t>[9] Oyewola M O ,Idowu T E ,Drabo L M .Influence of straight and inclined baffles on enhancement of battery thermal management system performance[J].Heliyon,2024,10(19):e38585-e38585.</w:t>
      </w:r>
    </w:p>
    <w:p w14:paraId="6229E0F0">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[10] 王晓燕,傅冠凯,张敏.数字化营业厅智能管理系统设计与研究[J].数字通信世界,2021, (11):50-51+61.</w:t>
      </w:r>
    </w:p>
    <w:p w14:paraId="17BBBC22">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[11] Shufian A ,Fattah A S .Integrated rooftop solar PV-based residential advanced energy management system: An economic involvement of energy systems for prosumers[J]. Cleaner Energy Systems,2024,9:100150-100150.</w:t>
      </w:r>
    </w:p>
    <w:p w14:paraId="296EDBDF">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[12] 陈海莹.电力营业厅现场管理的要点思考分析[J].中国设备工程,2023,(13):14-15.</w:t>
      </w:r>
    </w:p>
    <w:p w14:paraId="10587097">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[13] 聂玮,张婕,贾嘉,孙继科,臧依璨.基于大数据分析的农村电力营业厅新零售产品推广技术分析[J].农村电气化,2023,(01):9-11.</w:t>
      </w:r>
    </w:p>
    <w:p w14:paraId="6E8F3790">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 xml:space="preserve">[14] </w:t>
      </w:r>
      <w:r>
        <w:rPr>
          <w:snapToGrid w:val="0"/>
        </w:rPr>
        <w:t>李微微.设备信息管理系统模块优化[J].聚氯乙烯,2024,52(04):45-46.</w:t>
      </w:r>
    </w:p>
    <w:p w14:paraId="5D58B030">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 xml:space="preserve">[15] </w:t>
      </w:r>
      <w:r>
        <w:rPr>
          <w:snapToGrid w:val="0"/>
        </w:rPr>
        <w:t>吴桂峰,季君,孙兆曙,等.一种多协同信息安全管理平台系统设计[J].中国科技信息,2022,(22):87-89.</w:t>
      </w:r>
    </w:p>
    <w:p w14:paraId="3110D65E">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[16] Suganya R ,Joseph L L ,Kollem S .Understanding lithium-ion battery management systems in electric vehicles: Environmental and health impacts, comparative study, and future trends: A review[J].Results in Engineering,2024,24:103047-103047.</w:t>
      </w:r>
    </w:p>
    <w:p w14:paraId="2B44A6CE">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 xml:space="preserve">[17] </w:t>
      </w:r>
      <w:r>
        <w:rPr>
          <w:snapToGrid w:val="0"/>
        </w:rPr>
        <w:t>王伟伟.基于微服务的元器件信息管理方法研究与实现[D].西安</w:t>
      </w:r>
      <w:r>
        <w:rPr>
          <w:rFonts w:hint="eastAsia"/>
          <w:snapToGrid w:val="0"/>
        </w:rPr>
        <w:t>:</w:t>
      </w:r>
      <w:r>
        <w:rPr>
          <w:snapToGrid w:val="0"/>
        </w:rPr>
        <w:t>西安电子科技大学,2023.</w:t>
      </w:r>
    </w:p>
    <w:p w14:paraId="2F337BAC">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 xml:space="preserve">[18] </w:t>
      </w:r>
      <w:r>
        <w:rPr>
          <w:snapToGrid w:val="0"/>
        </w:rPr>
        <w:t>黄小奇.信息业务管控系统研究与开发[J].信息与电脑(理论版),2014,(06):34-37.</w:t>
      </w:r>
    </w:p>
    <w:p w14:paraId="21A6F059">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[19] 曹江辉,贺斌.广电运营商无纸化营业厅设计与实现[J].中国有线电视,2019,(11):1194-1197.</w:t>
      </w:r>
    </w:p>
    <w:p w14:paraId="7498DFFC">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[20] 杨文胜.秦皇岛港大宗散货网上营业厅建设[J].港口科技,2019,(07):4-6+39.</w:t>
      </w:r>
    </w:p>
    <w:p w14:paraId="115B505A">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[21] 姚露,林培洪,黄王晔."三型一化"供电营业厅智能化管理系统设计思路[J].农村电工,2019,27(12):6-7.</w:t>
      </w:r>
    </w:p>
    <w:p w14:paraId="724BF141">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[22] Mexitli S ,Rui H ,Rui S , et al.Mathematical optimization of waste management systems: Methodological review and perspectives for application.[J].Waste management (New York, N.Y.),2023,174:630-645.</w:t>
      </w:r>
    </w:p>
    <w:p w14:paraId="2BD56C23">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 xml:space="preserve">[23] </w:t>
      </w:r>
      <w:r>
        <w:rPr>
          <w:snapToGrid w:val="0"/>
        </w:rPr>
        <w:t>寿晓蕾.明明白白电脑配置[J].电脑爱好者(普及版),2008,(11):12-13.</w:t>
      </w:r>
    </w:p>
    <w:p w14:paraId="2FE205A9">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rPr>
          <w:snapToGrid w:val="0"/>
        </w:rPr>
      </w:pPr>
      <w:r>
        <w:rPr>
          <w:rFonts w:hint="eastAsia"/>
          <w:snapToGrid w:val="0"/>
        </w:rPr>
        <w:t xml:space="preserve">[24] </w:t>
      </w:r>
      <w:r>
        <w:rPr>
          <w:snapToGrid w:val="0"/>
        </w:rPr>
        <w:t>蔡潇,李明.“三型一化”供电营业厅建设实践与思考[J].农电管理,2021,(12):35-36.</w:t>
      </w:r>
    </w:p>
    <w:p w14:paraId="0CC32A3E">
      <w:pPr>
        <w:pStyle w:val="70"/>
        <w:keepNext w:val="0"/>
        <w:keepLines w:val="0"/>
        <w:pageBreakBefore w:val="0"/>
        <w:widowControl w:val="0"/>
        <w:numPr>
          <w:ilvl w:val="0"/>
          <w:numId w:val="0"/>
        </w:numPr>
        <w:kinsoku/>
        <w:wordWrap w:val="0"/>
        <w:overflowPunct/>
        <w:topLinePunct w:val="0"/>
        <w:autoSpaceDE/>
        <w:autoSpaceDN/>
        <w:bidi w:val="0"/>
        <w:adjustRightInd/>
        <w:snapToGrid w:val="0"/>
        <w:ind w:left="528" w:hanging="528" w:hangingChars="220"/>
        <w:textAlignment w:val="auto"/>
      </w:pPr>
      <w:r>
        <w:rPr>
          <w:rFonts w:hint="eastAsia"/>
          <w:snapToGrid w:val="0"/>
        </w:rPr>
        <w:t>[25] 冯令.基于SOA的H5营业厅系统研究和设计[D].贵阳:贵州大学,2019.</w:t>
      </w:r>
    </w:p>
    <w:p w14:paraId="561BFDB7">
      <w:pPr>
        <w:snapToGrid w:val="0"/>
        <w:spacing w:before="10" w:after="10" w:line="312" w:lineRule="auto"/>
        <w:ind w:left="462" w:hanging="462" w:hangingChars="220"/>
      </w:pPr>
    </w:p>
    <w:p w14:paraId="4DAA7DF2">
      <w:pPr>
        <w:pStyle w:val="2"/>
        <w:keepNext w:val="0"/>
        <w:keepLines w:val="0"/>
        <w:pageBreakBefore/>
        <w:numPr>
          <w:ilvl w:val="0"/>
          <w:numId w:val="0"/>
        </w:numPr>
        <w:spacing w:before="402" w:beforeLines="100" w:after="402" w:afterLines="100" w:line="440" w:lineRule="exact"/>
        <w:jc w:val="center"/>
        <w:rPr>
          <w:rFonts w:eastAsia="黑体"/>
          <w:b w:val="0"/>
          <w:snapToGrid w:val="0"/>
          <w:kern w:val="0"/>
          <w:sz w:val="36"/>
          <w:szCs w:val="24"/>
        </w:rPr>
      </w:pPr>
      <w:bookmarkStart w:id="143" w:name="_Toc326218782"/>
      <w:bookmarkStart w:id="144" w:name="_Toc13066"/>
      <w:r>
        <w:rPr>
          <w:rFonts w:hint="eastAsia" w:eastAsia="黑体"/>
          <w:b w:val="0"/>
          <w:snapToGrid w:val="0"/>
          <w:kern w:val="0"/>
          <w:sz w:val="36"/>
          <w:szCs w:val="24"/>
        </w:rPr>
        <w:t>致  谢</w:t>
      </w:r>
      <w:bookmarkEnd w:id="143"/>
      <w:bookmarkEnd w:id="144"/>
    </w:p>
    <w:p w14:paraId="47F84AE4">
      <w:pPr>
        <w:pStyle w:val="18"/>
        <w:spacing w:line="440" w:lineRule="exact"/>
        <w:ind w:firstLineChars="200"/>
        <w:rPr>
          <w:rFonts w:ascii="Times New Roman"/>
          <w:snapToGrid w:val="0"/>
          <w:spacing w:val="0"/>
          <w:position w:val="0"/>
          <w:szCs w:val="24"/>
        </w:rPr>
      </w:pPr>
      <w:r>
        <w:rPr>
          <w:rFonts w:hint="eastAsia" w:ascii="Times New Roman"/>
          <w:snapToGrid w:val="0"/>
          <w:spacing w:val="0"/>
          <w:position w:val="0"/>
          <w:szCs w:val="24"/>
        </w:rPr>
        <w:t>行文至此，倍感欣慰，一种如释重负的感觉油然而生，同时心中带有些许忐忑。在这里真的十分感谢老师您！从论文的前期准备，到选题、定大纲、收集材料等过程，都经过了深入的研究思考，直至最终落笔成文，在半年多的毕业设计写作中，经历了不断的探索与钻研，不断打破旧思路从而产生新想法，在一次又一次的修改中，如今，设计终于成形，无数个不眠之夜，点滴的辛苦付出，终将融汇于纸张之上，纵然还应一些不尽人意之处，但我十分享受这个学习的过程，也使我收获颇多。而我自知学识浅薄、资历有限，唯恐所思所作有负恩师所望，时常感到彷徨。而此次设计的截稿，意味着距离我告别大学生涯更进一步，时至今日，还要感谢有机会来到这所神圣的殿堂，接受了系统且全面的计算机系统设计教育，倘若不是遇到了这么好的学校，这么好的老师们，我的计算机系统研究不会有今日的进步。</w:t>
      </w:r>
    </w:p>
    <w:sectPr>
      <w:pgSz w:w="11907" w:h="16840"/>
      <w:pgMar w:top="1588" w:right="1418" w:bottom="1588" w:left="1418" w:header="1134" w:footer="1134" w:gutter="0"/>
      <w:cols w:space="720" w:num="1"/>
      <w:docGrid w:type="lines" w:linePitch="402"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A182AF">
    <w:pPr>
      <w:pStyle w:val="26"/>
      <w:jc w:val="center"/>
    </w:pPr>
    <w:r>
      <w:rPr>
        <w:lang w:val="zh-CN"/>
      </w:rPr>
      <w:t>III</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B8E3A">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III</w:t>
    </w:r>
    <w:r>
      <w:rPr>
        <w:sz w:val="21"/>
        <w:szCs w:val="21"/>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21EF6">
    <w:pPr>
      <w:pStyle w:val="26"/>
      <w:framePr w:wrap="around" w:vAnchor="text" w:hAnchor="margin" w:xAlign="center" w:y="1"/>
      <w:jc w:val="center"/>
      <w:rPr>
        <w:rStyle w:val="41"/>
        <w:sz w:val="21"/>
        <w:szCs w:val="21"/>
      </w:rPr>
    </w:pPr>
    <w:r>
      <w:rPr>
        <w:sz w:val="21"/>
        <w:szCs w:val="21"/>
      </w:rPr>
      <w:fldChar w:fldCharType="begin"/>
    </w:r>
    <w:r>
      <w:rPr>
        <w:rStyle w:val="41"/>
        <w:sz w:val="21"/>
        <w:szCs w:val="21"/>
      </w:rPr>
      <w:instrText xml:space="preserve">PAGE  </w:instrText>
    </w:r>
    <w:r>
      <w:rPr>
        <w:sz w:val="21"/>
        <w:szCs w:val="21"/>
      </w:rPr>
      <w:fldChar w:fldCharType="separate"/>
    </w:r>
    <w:r>
      <w:rPr>
        <w:rStyle w:val="41"/>
        <w:sz w:val="21"/>
        <w:szCs w:val="21"/>
      </w:rPr>
      <w:t>5</w:t>
    </w:r>
    <w:r>
      <w:rPr>
        <w:sz w:val="21"/>
        <w:szCs w:val="21"/>
      </w:rPr>
      <w:fldChar w:fldCharType="end"/>
    </w:r>
  </w:p>
  <w:p w14:paraId="459978B1">
    <w:pPr>
      <w:pStyle w:val="26"/>
      <w:jc w:val="center"/>
      <w:rPr>
        <w:sz w:val="21"/>
        <w:szCs w:val="21"/>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5AD2E">
    <w:pPr>
      <w:pStyle w:val="26"/>
      <w:framePr w:wrap="around" w:vAnchor="text" w:hAnchor="margin" w:xAlign="center" w:y="1"/>
      <w:jc w:val="center"/>
      <w:rPr>
        <w:rStyle w:val="41"/>
        <w:sz w:val="21"/>
        <w:szCs w:val="21"/>
      </w:rPr>
    </w:pPr>
    <w:r>
      <w:rPr>
        <w:sz w:val="21"/>
        <w:szCs w:val="21"/>
      </w:rPr>
      <w:fldChar w:fldCharType="begin"/>
    </w:r>
    <w:r>
      <w:rPr>
        <w:rStyle w:val="41"/>
        <w:sz w:val="21"/>
        <w:szCs w:val="21"/>
      </w:rPr>
      <w:instrText xml:space="preserve">PAGE  </w:instrText>
    </w:r>
    <w:r>
      <w:rPr>
        <w:sz w:val="21"/>
        <w:szCs w:val="21"/>
      </w:rPr>
      <w:fldChar w:fldCharType="separate"/>
    </w:r>
    <w:r>
      <w:rPr>
        <w:rStyle w:val="41"/>
        <w:sz w:val="21"/>
        <w:szCs w:val="21"/>
      </w:rPr>
      <w:t>53</w:t>
    </w:r>
    <w:r>
      <w:rPr>
        <w:sz w:val="21"/>
        <w:szCs w:val="21"/>
      </w:rPr>
      <w:fldChar w:fldCharType="end"/>
    </w:r>
  </w:p>
  <w:p w14:paraId="1D673D03">
    <w:pPr>
      <w:pStyle w:val="26"/>
      <w:jc w:val="center"/>
      <w:rPr>
        <w:sz w:val="21"/>
        <w:szCs w:val="21"/>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D8976">
    <w:pPr>
      <w:pStyle w:val="26"/>
      <w:framePr w:wrap="around" w:vAnchor="text" w:hAnchor="margin" w:xAlign="center" w:y="1"/>
      <w:jc w:val="center"/>
      <w:rPr>
        <w:rStyle w:val="41"/>
        <w:sz w:val="21"/>
        <w:szCs w:val="21"/>
      </w:rPr>
    </w:pPr>
    <w:r>
      <w:rPr>
        <w:sz w:val="21"/>
        <w:szCs w:val="21"/>
      </w:rPr>
      <w:fldChar w:fldCharType="begin"/>
    </w:r>
    <w:r>
      <w:rPr>
        <w:rStyle w:val="41"/>
        <w:sz w:val="21"/>
        <w:szCs w:val="21"/>
      </w:rPr>
      <w:instrText xml:space="preserve">PAGE  </w:instrText>
    </w:r>
    <w:r>
      <w:rPr>
        <w:sz w:val="21"/>
        <w:szCs w:val="21"/>
      </w:rPr>
      <w:fldChar w:fldCharType="separate"/>
    </w:r>
    <w:r>
      <w:rPr>
        <w:rStyle w:val="41"/>
        <w:sz w:val="21"/>
        <w:szCs w:val="21"/>
      </w:rPr>
      <w:t>54</w:t>
    </w:r>
    <w:r>
      <w:rPr>
        <w:sz w:val="21"/>
        <w:szCs w:val="21"/>
      </w:rPr>
      <w:fldChar w:fldCharType="end"/>
    </w:r>
  </w:p>
  <w:p w14:paraId="57975C51">
    <w:pPr>
      <w:pStyle w:val="26"/>
      <w:jc w:val="center"/>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95B61">
    <w:pPr>
      <w:pStyle w:val="26"/>
      <w:jc w:val="center"/>
    </w:pPr>
    <w:r>
      <w:fldChar w:fldCharType="begin"/>
    </w:r>
    <w:r>
      <w:instrText xml:space="preserve">PAGE   \* MERGEFORMAT</w:instrText>
    </w:r>
    <w:r>
      <w:fldChar w:fldCharType="separate"/>
    </w:r>
    <w:r>
      <w:rPr>
        <w:lang w:val="zh-CN"/>
      </w:rPr>
      <w:t>4</w:t>
    </w:r>
    <w:r>
      <w:fldChar w:fldCharType="end"/>
    </w:r>
  </w:p>
  <w:p w14:paraId="76E73B57">
    <w:pPr>
      <w:pStyle w:val="26"/>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D036D">
    <w:pPr>
      <w:pStyle w:val="26"/>
      <w:jc w:val="center"/>
    </w:pPr>
    <w:r>
      <w:rPr>
        <w:lang w:val="zh-CN"/>
      </w:rPr>
      <w:t>III</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26D19">
    <w:pPr>
      <w:pStyle w:val="26"/>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D2620">
    <w:pPr>
      <w:pStyle w:val="2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FF5888">
    <w:pPr>
      <w:pStyle w:val="26"/>
      <w:jc w:val="center"/>
    </w:pPr>
    <w:r>
      <w:rPr>
        <w:lang w:val="zh-CN"/>
      </w:rPr>
      <w:t>III</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35216A">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4</w:t>
    </w:r>
    <w:r>
      <w:rPr>
        <w:sz w:val="21"/>
        <w:szCs w:val="21"/>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23AE4">
    <w:pPr>
      <w:pStyle w:val="26"/>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II</w:t>
    </w:r>
    <w:r>
      <w:rPr>
        <w:sz w:val="21"/>
        <w:szCs w:val="21"/>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4A4F46">
    <w:pPr>
      <w:pStyle w:val="26"/>
      <w:jc w:val="center"/>
    </w:pPr>
    <w:r>
      <w:rPr>
        <w:lang w:val="zh-CN"/>
      </w:rPr>
      <w:t>V</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8B455">
    <w:pPr>
      <w:pStyle w:val="27"/>
      <w:tabs>
        <w:tab w:val="left" w:pos="450"/>
        <w:tab w:val="center" w:pos="4535"/>
      </w:tabs>
    </w:pPr>
    <w:r>
      <w:rPr>
        <w:rFonts w:hint="eastAsia"/>
      </w:rPr>
      <w:t>校园微博系统的设计与实现</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30A670">
    <w:pPr>
      <w:pStyle w:val="27"/>
      <w:tabs>
        <w:tab w:val="left" w:pos="450"/>
        <w:tab w:val="center" w:pos="4535"/>
      </w:tabs>
    </w:pPr>
    <w:r>
      <w:rPr>
        <w:rFonts w:hint="eastAsia"/>
      </w:rPr>
      <w:t>哈尔滨工程大学高等教育自学考试本科生毕业论文</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6E1A2">
    <w:pPr>
      <w:pStyle w:val="27"/>
    </w:pPr>
    <w:r>
      <w:rPr>
        <w:rFonts w:hint="eastAsia"/>
      </w:rPr>
      <w:t>某移动公司连锁营业厅管理系统设计与实现</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6B747F">
    <w:pPr>
      <w:pStyle w:val="27"/>
    </w:pPr>
    <w:r>
      <w:rPr>
        <w:rFonts w:hint="eastAsia"/>
      </w:rPr>
      <w:t>第1章 绪论</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F336DE">
    <w:pPr>
      <w:pStyle w:val="27"/>
    </w:pPr>
    <w:r>
      <w:rPr>
        <w:rFonts w:hint="eastAsia"/>
      </w:rPr>
      <w:t>第2章 营业厅管理系统分析</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DEB1E">
    <w:pPr>
      <w:pStyle w:val="27"/>
    </w:pPr>
    <w:r>
      <w:rPr>
        <w:rFonts w:hint="eastAsia"/>
      </w:rPr>
      <w:t>第3章 系统详细设计与实现</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BBF8E3">
    <w:pPr>
      <w:pStyle w:val="27"/>
    </w:pPr>
    <w:r>
      <w:rPr>
        <w:rFonts w:hint="eastAsia"/>
      </w:rPr>
      <w:t>第4章 营业厅管理系统实现</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609E5E">
    <w:pPr>
      <w:pStyle w:val="27"/>
    </w:pPr>
    <w:r>
      <w:rPr>
        <w:rFonts w:hint="eastAsia"/>
      </w:rPr>
      <w:t>第5章 营业厅管理系统测试</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55AF6">
    <w:pPr>
      <w:pStyle w:val="27"/>
    </w:pPr>
    <w:r>
      <w:rPr>
        <w:rFonts w:hint="eastAsia"/>
      </w:rPr>
      <w:t>某移动公司连锁营业厅管理系统设计与实现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F94C8C">
    <w:pPr>
      <w:pStyle w:val="27"/>
    </w:pPr>
    <w:r>
      <w:rPr>
        <w:rFonts w:hint="eastAsia"/>
      </w:rPr>
      <w:t>哈尔滨工程大学本科生毕业论文</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991D36">
    <w:pPr>
      <w:pStyle w:val="27"/>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3E2E9">
    <w:pPr>
      <w:pStyle w:val="27"/>
      <w:pBdr>
        <w:top w:val="none" w:color="auto" w:sz="0" w:space="1"/>
        <w:left w:val="none" w:color="auto" w:sz="0" w:space="4"/>
        <w:bottom w:val="none" w:color="auto" w:sz="0" w:space="1"/>
        <w:right w:val="none" w:color="auto" w:sz="0" w:space="4"/>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20303">
    <w:pPr>
      <w:pStyle w:val="27"/>
      <w:tabs>
        <w:tab w:val="left" w:pos="450"/>
        <w:tab w:val="center" w:pos="4535"/>
      </w:tabs>
    </w:pPr>
    <w:r>
      <w:rPr>
        <w:rFonts w:hint="eastAsia"/>
      </w:rPr>
      <w:t>校园微博系统的设计与实现</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77084">
    <w:pPr>
      <w:pStyle w:val="27"/>
    </w:pPr>
    <w:r>
      <w:rPr>
        <w:rFonts w:hint="eastAsia"/>
      </w:rPr>
      <w:t>哈尔滨工程大学本科生毕业论文</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E54FE">
    <w:pPr>
      <w:pStyle w:val="27"/>
    </w:pPr>
    <w:r>
      <w:rPr>
        <w:rFonts w:hint="eastAsia"/>
      </w:rPr>
      <w:t>某移动公司连锁营业厅管理系统设计与实现</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34DEA6">
    <w:pPr>
      <w:pStyle w:val="27"/>
      <w:tabs>
        <w:tab w:val="left" w:pos="450"/>
        <w:tab w:val="center" w:pos="4535"/>
      </w:tabs>
    </w:pPr>
    <w:r>
      <w:rPr>
        <w:rFonts w:hint="eastAsia"/>
      </w:rPr>
      <w:t>哈尔滨工程大学高等教育自学考试本科生毕业论文</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3AA60">
    <w:pPr>
      <w:pStyle w:val="27"/>
    </w:pPr>
    <w:r>
      <w:rPr>
        <w:rFonts w:hint="eastAsia"/>
      </w:rPr>
      <w:t>校园微博系统的设计与实现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26B056"/>
    <w:multiLevelType w:val="singleLevel"/>
    <w:tmpl w:val="CF26B056"/>
    <w:lvl w:ilvl="0" w:tentative="0">
      <w:start w:val="1"/>
      <w:numFmt w:val="decimal"/>
      <w:pStyle w:val="70"/>
      <w:lvlText w:val="[%1]"/>
      <w:lvlJc w:val="left"/>
      <w:pPr>
        <w:ind w:left="420" w:hanging="420"/>
      </w:pPr>
      <w:rPr>
        <w:rFonts w:hint="default"/>
      </w:rPr>
    </w:lvl>
  </w:abstractNum>
  <w:abstractNum w:abstractNumId="1">
    <w:nsid w:val="7FF0621B"/>
    <w:multiLevelType w:val="multilevel"/>
    <w:tmpl w:val="7FF0621B"/>
    <w:lvl w:ilvl="0" w:tentative="0">
      <w:start w:val="1"/>
      <w:numFmt w:val="decimal"/>
      <w:pStyle w:val="2"/>
      <w:suff w:val="space"/>
      <w:lvlText w:val="第 %1 章"/>
      <w:lvlJc w:val="left"/>
      <w:pPr>
        <w:ind w:left="1955" w:firstLine="0"/>
      </w:pPr>
      <w:rPr>
        <w:rFonts w:hint="default" w:ascii="Times New Roman" w:hAnsi="Times New Roman" w:eastAsia="黑体"/>
        <w:b w:val="0"/>
        <w:i w:val="0"/>
        <w:caps w:val="0"/>
        <w:strike w:val="0"/>
        <w:dstrike w:val="0"/>
        <w:snapToGrid/>
        <w:vanish w:val="0"/>
        <w:color w:val="auto"/>
        <w:spacing w:val="0"/>
        <w:w w:val="100"/>
        <w:kern w:val="2"/>
        <w:position w:val="0"/>
        <w:sz w:val="36"/>
        <w:szCs w:val="36"/>
        <w:u w:val="none"/>
        <w:vertAlign w:val="baseline"/>
        <w14:shadow w14:blurRad="0" w14:dist="0" w14:dir="0" w14:sx="0" w14:sy="0" w14:kx="0" w14:ky="0" w14:algn="none">
          <w14:srgbClr w14:val="000000"/>
        </w14:shadow>
      </w:rPr>
    </w:lvl>
    <w:lvl w:ilvl="1" w:tentative="0">
      <w:start w:val="1"/>
      <w:numFmt w:val="decimal"/>
      <w:suff w:val="space"/>
      <w:lvlText w:val="%1.%2"/>
      <w:lvlJc w:val="left"/>
      <w:pPr>
        <w:ind w:left="0" w:firstLine="0"/>
      </w:pPr>
      <w:rPr>
        <w:rFonts w:hint="eastAsia"/>
        <w:b/>
        <w:sz w:val="28"/>
        <w:szCs w:val="28"/>
      </w:rPr>
    </w:lvl>
    <w:lvl w:ilvl="2" w:tentative="0">
      <w:start w:val="1"/>
      <w:numFmt w:val="decimal"/>
      <w:isLgl/>
      <w:suff w:val="space"/>
      <w:lvlText w:val="%1.%2.%3"/>
      <w:lvlJc w:val="left"/>
      <w:pPr>
        <w:ind w:left="0" w:firstLine="0"/>
      </w:pPr>
      <w:rPr>
        <w:rFonts w:hint="default" w:ascii="Times New Roman" w:hAnsi="Times New Roman" w:cs="Times New Roman"/>
        <w:b w:val="0"/>
        <w:sz w:val="24"/>
        <w:szCs w:val="24"/>
      </w:rPr>
    </w:lvl>
    <w:lvl w:ilvl="3" w:tentative="0">
      <w:start w:val="1"/>
      <w:numFmt w:val="none"/>
      <w:pStyle w:val="6"/>
      <w:suff w:val="nothing"/>
      <w:lvlText w:val=""/>
      <w:lvlJc w:val="left"/>
      <w:pPr>
        <w:ind w:left="345" w:firstLine="0"/>
      </w:pPr>
      <w:rPr>
        <w:rFonts w:hint="eastAsia"/>
      </w:rPr>
    </w:lvl>
    <w:lvl w:ilvl="4" w:tentative="0">
      <w:start w:val="1"/>
      <w:numFmt w:val="none"/>
      <w:pStyle w:val="7"/>
      <w:suff w:val="nothing"/>
      <w:lvlText w:val=""/>
      <w:lvlJc w:val="left"/>
      <w:pPr>
        <w:ind w:left="345" w:firstLine="0"/>
      </w:pPr>
      <w:rPr>
        <w:rFonts w:hint="eastAsia"/>
      </w:rPr>
    </w:lvl>
    <w:lvl w:ilvl="5" w:tentative="0">
      <w:start w:val="1"/>
      <w:numFmt w:val="none"/>
      <w:pStyle w:val="8"/>
      <w:suff w:val="nothing"/>
      <w:lvlText w:val=""/>
      <w:lvlJc w:val="left"/>
      <w:pPr>
        <w:ind w:left="345" w:firstLine="0"/>
      </w:pPr>
      <w:rPr>
        <w:rFonts w:hint="eastAsia"/>
      </w:rPr>
    </w:lvl>
    <w:lvl w:ilvl="6" w:tentative="0">
      <w:start w:val="1"/>
      <w:numFmt w:val="none"/>
      <w:pStyle w:val="9"/>
      <w:suff w:val="nothing"/>
      <w:lvlText w:val=""/>
      <w:lvlJc w:val="left"/>
      <w:pPr>
        <w:ind w:left="345" w:firstLine="0"/>
      </w:pPr>
      <w:rPr>
        <w:rFonts w:hint="eastAsia"/>
      </w:rPr>
    </w:lvl>
    <w:lvl w:ilvl="7" w:tentative="0">
      <w:start w:val="1"/>
      <w:numFmt w:val="none"/>
      <w:pStyle w:val="10"/>
      <w:suff w:val="nothing"/>
      <w:lvlText w:val=""/>
      <w:lvlJc w:val="left"/>
      <w:pPr>
        <w:ind w:left="345" w:firstLine="0"/>
      </w:pPr>
      <w:rPr>
        <w:rFonts w:hint="eastAsia"/>
      </w:rPr>
    </w:lvl>
    <w:lvl w:ilvl="8" w:tentative="0">
      <w:start w:val="1"/>
      <w:numFmt w:val="none"/>
      <w:pStyle w:val="11"/>
      <w:suff w:val="nothing"/>
      <w:lvlText w:val=""/>
      <w:lvlJc w:val="left"/>
      <w:pPr>
        <w:ind w:left="345" w:firstLine="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evenAndOddHeaders w:val="1"/>
  <w:drawingGridHorizontalSpacing w:val="115"/>
  <w:drawingGridVerticalSpacing w:val="201"/>
  <w:noPunctuationKerning w:val="1"/>
  <w:characterSpacingControl w:val="compressPunctuation"/>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Y2ZmM0NWRkMmI3ODhmYTJjNDIxMjM5MTFmYzgyN2EifQ=="/>
  </w:docVars>
  <w:rsids>
    <w:rsidRoot w:val="00950A18"/>
    <w:rsid w:val="00000877"/>
    <w:rsid w:val="00000ACA"/>
    <w:rsid w:val="00000B9B"/>
    <w:rsid w:val="00000DA7"/>
    <w:rsid w:val="00000DF1"/>
    <w:rsid w:val="00001BEB"/>
    <w:rsid w:val="00001F60"/>
    <w:rsid w:val="000026B2"/>
    <w:rsid w:val="00003466"/>
    <w:rsid w:val="0000359B"/>
    <w:rsid w:val="000035BA"/>
    <w:rsid w:val="00003612"/>
    <w:rsid w:val="00003870"/>
    <w:rsid w:val="00003AEC"/>
    <w:rsid w:val="00003D73"/>
    <w:rsid w:val="0000458D"/>
    <w:rsid w:val="000046AD"/>
    <w:rsid w:val="00004859"/>
    <w:rsid w:val="00004FA9"/>
    <w:rsid w:val="00005009"/>
    <w:rsid w:val="000052B5"/>
    <w:rsid w:val="000056B3"/>
    <w:rsid w:val="00005776"/>
    <w:rsid w:val="00005879"/>
    <w:rsid w:val="00005E4D"/>
    <w:rsid w:val="00006A07"/>
    <w:rsid w:val="00007240"/>
    <w:rsid w:val="00007685"/>
    <w:rsid w:val="00007790"/>
    <w:rsid w:val="00007FB4"/>
    <w:rsid w:val="00010110"/>
    <w:rsid w:val="00010FE8"/>
    <w:rsid w:val="00011346"/>
    <w:rsid w:val="0001209A"/>
    <w:rsid w:val="000124A3"/>
    <w:rsid w:val="00012CD6"/>
    <w:rsid w:val="000132BC"/>
    <w:rsid w:val="000132D9"/>
    <w:rsid w:val="00013389"/>
    <w:rsid w:val="000142B6"/>
    <w:rsid w:val="00014321"/>
    <w:rsid w:val="000147EA"/>
    <w:rsid w:val="00014B07"/>
    <w:rsid w:val="00014DF1"/>
    <w:rsid w:val="00014F10"/>
    <w:rsid w:val="00014FF1"/>
    <w:rsid w:val="000154F9"/>
    <w:rsid w:val="000163F6"/>
    <w:rsid w:val="00017095"/>
    <w:rsid w:val="000174AB"/>
    <w:rsid w:val="00017ECA"/>
    <w:rsid w:val="00020444"/>
    <w:rsid w:val="0002065E"/>
    <w:rsid w:val="00020E62"/>
    <w:rsid w:val="00020FDC"/>
    <w:rsid w:val="00021383"/>
    <w:rsid w:val="00021F92"/>
    <w:rsid w:val="0002211A"/>
    <w:rsid w:val="000221A4"/>
    <w:rsid w:val="000234EC"/>
    <w:rsid w:val="00023EBE"/>
    <w:rsid w:val="00024501"/>
    <w:rsid w:val="00024F77"/>
    <w:rsid w:val="0002540D"/>
    <w:rsid w:val="00025675"/>
    <w:rsid w:val="000256CA"/>
    <w:rsid w:val="00025F56"/>
    <w:rsid w:val="00026AAA"/>
    <w:rsid w:val="00026E5B"/>
    <w:rsid w:val="00026ED5"/>
    <w:rsid w:val="000270F3"/>
    <w:rsid w:val="0002769A"/>
    <w:rsid w:val="00027886"/>
    <w:rsid w:val="00027EA5"/>
    <w:rsid w:val="00027F77"/>
    <w:rsid w:val="00030491"/>
    <w:rsid w:val="00030AA6"/>
    <w:rsid w:val="000325F9"/>
    <w:rsid w:val="00032C46"/>
    <w:rsid w:val="00032D7A"/>
    <w:rsid w:val="00032EE9"/>
    <w:rsid w:val="000336AE"/>
    <w:rsid w:val="0003392F"/>
    <w:rsid w:val="0003427F"/>
    <w:rsid w:val="00034613"/>
    <w:rsid w:val="000346B2"/>
    <w:rsid w:val="00034F03"/>
    <w:rsid w:val="000354A1"/>
    <w:rsid w:val="000355D5"/>
    <w:rsid w:val="000357CE"/>
    <w:rsid w:val="00035D1F"/>
    <w:rsid w:val="0003640E"/>
    <w:rsid w:val="00036695"/>
    <w:rsid w:val="00036EAB"/>
    <w:rsid w:val="00037D8C"/>
    <w:rsid w:val="00037EB8"/>
    <w:rsid w:val="0004028A"/>
    <w:rsid w:val="000408EA"/>
    <w:rsid w:val="000415A0"/>
    <w:rsid w:val="00041751"/>
    <w:rsid w:val="00041CA1"/>
    <w:rsid w:val="00041D7F"/>
    <w:rsid w:val="00041FF8"/>
    <w:rsid w:val="00042104"/>
    <w:rsid w:val="0004383B"/>
    <w:rsid w:val="00043925"/>
    <w:rsid w:val="00043AA3"/>
    <w:rsid w:val="0004407C"/>
    <w:rsid w:val="00044AF3"/>
    <w:rsid w:val="00045C61"/>
    <w:rsid w:val="000462E7"/>
    <w:rsid w:val="0004678B"/>
    <w:rsid w:val="00050340"/>
    <w:rsid w:val="000506D0"/>
    <w:rsid w:val="000510FB"/>
    <w:rsid w:val="0005188B"/>
    <w:rsid w:val="000522F4"/>
    <w:rsid w:val="0005251C"/>
    <w:rsid w:val="00052A51"/>
    <w:rsid w:val="00052E18"/>
    <w:rsid w:val="00053051"/>
    <w:rsid w:val="00053106"/>
    <w:rsid w:val="000531EC"/>
    <w:rsid w:val="00053423"/>
    <w:rsid w:val="00053D4D"/>
    <w:rsid w:val="00054297"/>
    <w:rsid w:val="00054728"/>
    <w:rsid w:val="00054928"/>
    <w:rsid w:val="000549B6"/>
    <w:rsid w:val="00055485"/>
    <w:rsid w:val="000561B0"/>
    <w:rsid w:val="0005649F"/>
    <w:rsid w:val="00056CCE"/>
    <w:rsid w:val="00057617"/>
    <w:rsid w:val="000577A5"/>
    <w:rsid w:val="0005781E"/>
    <w:rsid w:val="000604D5"/>
    <w:rsid w:val="0006051B"/>
    <w:rsid w:val="000627F0"/>
    <w:rsid w:val="00062A82"/>
    <w:rsid w:val="00062AF7"/>
    <w:rsid w:val="00063A16"/>
    <w:rsid w:val="00064154"/>
    <w:rsid w:val="00064308"/>
    <w:rsid w:val="0006443B"/>
    <w:rsid w:val="000647A9"/>
    <w:rsid w:val="00064934"/>
    <w:rsid w:val="00065324"/>
    <w:rsid w:val="00066406"/>
    <w:rsid w:val="00066907"/>
    <w:rsid w:val="00066973"/>
    <w:rsid w:val="000672EF"/>
    <w:rsid w:val="00067640"/>
    <w:rsid w:val="00067B82"/>
    <w:rsid w:val="00070F97"/>
    <w:rsid w:val="000712C2"/>
    <w:rsid w:val="00071F84"/>
    <w:rsid w:val="00072223"/>
    <w:rsid w:val="00072609"/>
    <w:rsid w:val="0007325B"/>
    <w:rsid w:val="000737F0"/>
    <w:rsid w:val="00073AB1"/>
    <w:rsid w:val="00074430"/>
    <w:rsid w:val="0007551C"/>
    <w:rsid w:val="000763CC"/>
    <w:rsid w:val="00076A19"/>
    <w:rsid w:val="000770D4"/>
    <w:rsid w:val="000774B1"/>
    <w:rsid w:val="00077D9B"/>
    <w:rsid w:val="00077E8E"/>
    <w:rsid w:val="000803C4"/>
    <w:rsid w:val="00081568"/>
    <w:rsid w:val="0008173D"/>
    <w:rsid w:val="0008198C"/>
    <w:rsid w:val="00082275"/>
    <w:rsid w:val="00082934"/>
    <w:rsid w:val="00083A30"/>
    <w:rsid w:val="000845DF"/>
    <w:rsid w:val="00084B09"/>
    <w:rsid w:val="000851E4"/>
    <w:rsid w:val="0008570C"/>
    <w:rsid w:val="00085F1D"/>
    <w:rsid w:val="00086182"/>
    <w:rsid w:val="000861C4"/>
    <w:rsid w:val="000862DD"/>
    <w:rsid w:val="00086852"/>
    <w:rsid w:val="000869BF"/>
    <w:rsid w:val="00090726"/>
    <w:rsid w:val="000907DF"/>
    <w:rsid w:val="00090FF2"/>
    <w:rsid w:val="00091895"/>
    <w:rsid w:val="00091D0B"/>
    <w:rsid w:val="00092BA9"/>
    <w:rsid w:val="00093228"/>
    <w:rsid w:val="000934B4"/>
    <w:rsid w:val="000936E4"/>
    <w:rsid w:val="00093747"/>
    <w:rsid w:val="000938C3"/>
    <w:rsid w:val="00094736"/>
    <w:rsid w:val="00094831"/>
    <w:rsid w:val="00094AF9"/>
    <w:rsid w:val="00094E4B"/>
    <w:rsid w:val="000958E6"/>
    <w:rsid w:val="0009604A"/>
    <w:rsid w:val="00096700"/>
    <w:rsid w:val="00096737"/>
    <w:rsid w:val="00096CED"/>
    <w:rsid w:val="00097493"/>
    <w:rsid w:val="00097D11"/>
    <w:rsid w:val="000A06AC"/>
    <w:rsid w:val="000A0786"/>
    <w:rsid w:val="000A1274"/>
    <w:rsid w:val="000A169E"/>
    <w:rsid w:val="000A18D1"/>
    <w:rsid w:val="000A28C0"/>
    <w:rsid w:val="000A304F"/>
    <w:rsid w:val="000A3397"/>
    <w:rsid w:val="000A344D"/>
    <w:rsid w:val="000A39E9"/>
    <w:rsid w:val="000A3C1F"/>
    <w:rsid w:val="000A418F"/>
    <w:rsid w:val="000A4633"/>
    <w:rsid w:val="000A4984"/>
    <w:rsid w:val="000A62F3"/>
    <w:rsid w:val="000A64F6"/>
    <w:rsid w:val="000A71AF"/>
    <w:rsid w:val="000B01F9"/>
    <w:rsid w:val="000B0EAD"/>
    <w:rsid w:val="000B17B6"/>
    <w:rsid w:val="000B24CA"/>
    <w:rsid w:val="000B2612"/>
    <w:rsid w:val="000B2DC7"/>
    <w:rsid w:val="000B327E"/>
    <w:rsid w:val="000B3C8B"/>
    <w:rsid w:val="000B4828"/>
    <w:rsid w:val="000B513B"/>
    <w:rsid w:val="000B5976"/>
    <w:rsid w:val="000B6225"/>
    <w:rsid w:val="000B6270"/>
    <w:rsid w:val="000B7B4E"/>
    <w:rsid w:val="000C00F6"/>
    <w:rsid w:val="000C0220"/>
    <w:rsid w:val="000C0F24"/>
    <w:rsid w:val="000C0FF4"/>
    <w:rsid w:val="000C1741"/>
    <w:rsid w:val="000C1D7B"/>
    <w:rsid w:val="000C2803"/>
    <w:rsid w:val="000C2AF4"/>
    <w:rsid w:val="000C2CB2"/>
    <w:rsid w:val="000C2D5F"/>
    <w:rsid w:val="000C2DC0"/>
    <w:rsid w:val="000C3198"/>
    <w:rsid w:val="000C4180"/>
    <w:rsid w:val="000C4554"/>
    <w:rsid w:val="000C4A0A"/>
    <w:rsid w:val="000C4C9C"/>
    <w:rsid w:val="000C50C9"/>
    <w:rsid w:val="000C51C0"/>
    <w:rsid w:val="000C53B8"/>
    <w:rsid w:val="000C55F3"/>
    <w:rsid w:val="000C5B44"/>
    <w:rsid w:val="000C63B5"/>
    <w:rsid w:val="000C69B5"/>
    <w:rsid w:val="000C69E3"/>
    <w:rsid w:val="000C69E5"/>
    <w:rsid w:val="000C6CDC"/>
    <w:rsid w:val="000D02E7"/>
    <w:rsid w:val="000D0776"/>
    <w:rsid w:val="000D0834"/>
    <w:rsid w:val="000D1A79"/>
    <w:rsid w:val="000D2069"/>
    <w:rsid w:val="000D2407"/>
    <w:rsid w:val="000D266A"/>
    <w:rsid w:val="000D2B98"/>
    <w:rsid w:val="000D2E86"/>
    <w:rsid w:val="000D2FBA"/>
    <w:rsid w:val="000D33ED"/>
    <w:rsid w:val="000D35B5"/>
    <w:rsid w:val="000D3A85"/>
    <w:rsid w:val="000D3F25"/>
    <w:rsid w:val="000D4FAB"/>
    <w:rsid w:val="000D4FE4"/>
    <w:rsid w:val="000D5181"/>
    <w:rsid w:val="000D5B53"/>
    <w:rsid w:val="000D6695"/>
    <w:rsid w:val="000D66F8"/>
    <w:rsid w:val="000D6826"/>
    <w:rsid w:val="000D68AB"/>
    <w:rsid w:val="000D6CAC"/>
    <w:rsid w:val="000D7545"/>
    <w:rsid w:val="000D7592"/>
    <w:rsid w:val="000D7C7A"/>
    <w:rsid w:val="000E0009"/>
    <w:rsid w:val="000E0399"/>
    <w:rsid w:val="000E10E9"/>
    <w:rsid w:val="000E10F9"/>
    <w:rsid w:val="000E1976"/>
    <w:rsid w:val="000E1B8F"/>
    <w:rsid w:val="000E1CFA"/>
    <w:rsid w:val="000E22D6"/>
    <w:rsid w:val="000E2559"/>
    <w:rsid w:val="000E2640"/>
    <w:rsid w:val="000E2A6E"/>
    <w:rsid w:val="000E2A83"/>
    <w:rsid w:val="000E3859"/>
    <w:rsid w:val="000E3902"/>
    <w:rsid w:val="000E3F0B"/>
    <w:rsid w:val="000E4600"/>
    <w:rsid w:val="000E4E9E"/>
    <w:rsid w:val="000E58A5"/>
    <w:rsid w:val="000E5D96"/>
    <w:rsid w:val="000E6408"/>
    <w:rsid w:val="000E6851"/>
    <w:rsid w:val="000E7042"/>
    <w:rsid w:val="000E7522"/>
    <w:rsid w:val="000F0410"/>
    <w:rsid w:val="000F0623"/>
    <w:rsid w:val="000F0827"/>
    <w:rsid w:val="000F08B1"/>
    <w:rsid w:val="000F0D83"/>
    <w:rsid w:val="000F1425"/>
    <w:rsid w:val="000F1911"/>
    <w:rsid w:val="000F23FC"/>
    <w:rsid w:val="000F27BF"/>
    <w:rsid w:val="000F2837"/>
    <w:rsid w:val="000F2DD3"/>
    <w:rsid w:val="000F2E3F"/>
    <w:rsid w:val="000F2F5A"/>
    <w:rsid w:val="000F3C41"/>
    <w:rsid w:val="000F4756"/>
    <w:rsid w:val="000F57A2"/>
    <w:rsid w:val="000F5A39"/>
    <w:rsid w:val="000F5CC7"/>
    <w:rsid w:val="000F62C9"/>
    <w:rsid w:val="000F70F4"/>
    <w:rsid w:val="000F74C4"/>
    <w:rsid w:val="000F764A"/>
    <w:rsid w:val="000F79BB"/>
    <w:rsid w:val="000F7C69"/>
    <w:rsid w:val="001001F6"/>
    <w:rsid w:val="0010045F"/>
    <w:rsid w:val="001004F3"/>
    <w:rsid w:val="0010052B"/>
    <w:rsid w:val="00100693"/>
    <w:rsid w:val="001008BF"/>
    <w:rsid w:val="00100C00"/>
    <w:rsid w:val="00100FBC"/>
    <w:rsid w:val="001018C2"/>
    <w:rsid w:val="00102020"/>
    <w:rsid w:val="00103240"/>
    <w:rsid w:val="00103476"/>
    <w:rsid w:val="0010353A"/>
    <w:rsid w:val="00103B25"/>
    <w:rsid w:val="00103D81"/>
    <w:rsid w:val="00103DC5"/>
    <w:rsid w:val="0010472E"/>
    <w:rsid w:val="00105420"/>
    <w:rsid w:val="00105478"/>
    <w:rsid w:val="00105726"/>
    <w:rsid w:val="0010603B"/>
    <w:rsid w:val="001064C8"/>
    <w:rsid w:val="00106BE0"/>
    <w:rsid w:val="00106BEF"/>
    <w:rsid w:val="00106F66"/>
    <w:rsid w:val="00107B13"/>
    <w:rsid w:val="00107DC5"/>
    <w:rsid w:val="0011006B"/>
    <w:rsid w:val="0011025D"/>
    <w:rsid w:val="001103B6"/>
    <w:rsid w:val="0011069F"/>
    <w:rsid w:val="001106EB"/>
    <w:rsid w:val="00110B75"/>
    <w:rsid w:val="00110D58"/>
    <w:rsid w:val="0011108B"/>
    <w:rsid w:val="001114A8"/>
    <w:rsid w:val="001114D3"/>
    <w:rsid w:val="0011206A"/>
    <w:rsid w:val="001120F1"/>
    <w:rsid w:val="001121A3"/>
    <w:rsid w:val="00112CEB"/>
    <w:rsid w:val="001130FA"/>
    <w:rsid w:val="001131C6"/>
    <w:rsid w:val="0011323E"/>
    <w:rsid w:val="00113D03"/>
    <w:rsid w:val="0011473C"/>
    <w:rsid w:val="001147BB"/>
    <w:rsid w:val="00114A68"/>
    <w:rsid w:val="00114C27"/>
    <w:rsid w:val="0011518A"/>
    <w:rsid w:val="0011534A"/>
    <w:rsid w:val="001164CD"/>
    <w:rsid w:val="0011785C"/>
    <w:rsid w:val="00117B15"/>
    <w:rsid w:val="00117B88"/>
    <w:rsid w:val="00117D38"/>
    <w:rsid w:val="00120B2A"/>
    <w:rsid w:val="00120DFF"/>
    <w:rsid w:val="00120F55"/>
    <w:rsid w:val="00121F45"/>
    <w:rsid w:val="001221E4"/>
    <w:rsid w:val="0012270A"/>
    <w:rsid w:val="001229C1"/>
    <w:rsid w:val="00122AD8"/>
    <w:rsid w:val="00122F60"/>
    <w:rsid w:val="00123093"/>
    <w:rsid w:val="001242B0"/>
    <w:rsid w:val="001242C1"/>
    <w:rsid w:val="0012438E"/>
    <w:rsid w:val="00124AC0"/>
    <w:rsid w:val="00124B81"/>
    <w:rsid w:val="00124C18"/>
    <w:rsid w:val="0012552D"/>
    <w:rsid w:val="001257E8"/>
    <w:rsid w:val="001258E7"/>
    <w:rsid w:val="00125904"/>
    <w:rsid w:val="00125C00"/>
    <w:rsid w:val="00125CA3"/>
    <w:rsid w:val="00125E6D"/>
    <w:rsid w:val="00126677"/>
    <w:rsid w:val="0012687C"/>
    <w:rsid w:val="00126DDB"/>
    <w:rsid w:val="00126F01"/>
    <w:rsid w:val="00127094"/>
    <w:rsid w:val="001270A9"/>
    <w:rsid w:val="00127297"/>
    <w:rsid w:val="00127C7A"/>
    <w:rsid w:val="00127D73"/>
    <w:rsid w:val="00127ED5"/>
    <w:rsid w:val="00130057"/>
    <w:rsid w:val="0013080A"/>
    <w:rsid w:val="0013118A"/>
    <w:rsid w:val="00131626"/>
    <w:rsid w:val="00131909"/>
    <w:rsid w:val="00132042"/>
    <w:rsid w:val="001322CF"/>
    <w:rsid w:val="00132836"/>
    <w:rsid w:val="00132D82"/>
    <w:rsid w:val="001331CD"/>
    <w:rsid w:val="001332D8"/>
    <w:rsid w:val="00133EF6"/>
    <w:rsid w:val="001346E3"/>
    <w:rsid w:val="00134825"/>
    <w:rsid w:val="00134BCC"/>
    <w:rsid w:val="00134C96"/>
    <w:rsid w:val="0013537D"/>
    <w:rsid w:val="00135966"/>
    <w:rsid w:val="00136345"/>
    <w:rsid w:val="00136F95"/>
    <w:rsid w:val="00137CC5"/>
    <w:rsid w:val="00140217"/>
    <w:rsid w:val="00140935"/>
    <w:rsid w:val="00140B39"/>
    <w:rsid w:val="00140E15"/>
    <w:rsid w:val="00140E78"/>
    <w:rsid w:val="00141A16"/>
    <w:rsid w:val="00141FD7"/>
    <w:rsid w:val="001420AD"/>
    <w:rsid w:val="00142312"/>
    <w:rsid w:val="001434F0"/>
    <w:rsid w:val="00143AA7"/>
    <w:rsid w:val="00143E04"/>
    <w:rsid w:val="001442B5"/>
    <w:rsid w:val="001445C1"/>
    <w:rsid w:val="00144BCA"/>
    <w:rsid w:val="001464C9"/>
    <w:rsid w:val="00146FB1"/>
    <w:rsid w:val="001470A2"/>
    <w:rsid w:val="001472B5"/>
    <w:rsid w:val="001502A0"/>
    <w:rsid w:val="00150776"/>
    <w:rsid w:val="00150F44"/>
    <w:rsid w:val="001513E9"/>
    <w:rsid w:val="00152036"/>
    <w:rsid w:val="00153236"/>
    <w:rsid w:val="001537FF"/>
    <w:rsid w:val="001542D0"/>
    <w:rsid w:val="001543DD"/>
    <w:rsid w:val="00154C84"/>
    <w:rsid w:val="001557A9"/>
    <w:rsid w:val="00156386"/>
    <w:rsid w:val="001563D3"/>
    <w:rsid w:val="001569F6"/>
    <w:rsid w:val="00156E5F"/>
    <w:rsid w:val="00157BB1"/>
    <w:rsid w:val="00160350"/>
    <w:rsid w:val="00160CB4"/>
    <w:rsid w:val="00161479"/>
    <w:rsid w:val="0016196C"/>
    <w:rsid w:val="00161A05"/>
    <w:rsid w:val="001625AC"/>
    <w:rsid w:val="001625DD"/>
    <w:rsid w:val="00162CB7"/>
    <w:rsid w:val="00163374"/>
    <w:rsid w:val="00163972"/>
    <w:rsid w:val="00163EF6"/>
    <w:rsid w:val="00163FA2"/>
    <w:rsid w:val="0016462E"/>
    <w:rsid w:val="00164821"/>
    <w:rsid w:val="00164954"/>
    <w:rsid w:val="0016527F"/>
    <w:rsid w:val="00165630"/>
    <w:rsid w:val="001659BB"/>
    <w:rsid w:val="001665B7"/>
    <w:rsid w:val="001665D9"/>
    <w:rsid w:val="00166CAF"/>
    <w:rsid w:val="00167555"/>
    <w:rsid w:val="00167ABA"/>
    <w:rsid w:val="00167DBB"/>
    <w:rsid w:val="00170001"/>
    <w:rsid w:val="00170AB4"/>
    <w:rsid w:val="00170CAC"/>
    <w:rsid w:val="001726EE"/>
    <w:rsid w:val="00172945"/>
    <w:rsid w:val="00172D18"/>
    <w:rsid w:val="00173071"/>
    <w:rsid w:val="00173B74"/>
    <w:rsid w:val="00173FA5"/>
    <w:rsid w:val="001742A9"/>
    <w:rsid w:val="0017441E"/>
    <w:rsid w:val="00175335"/>
    <w:rsid w:val="001757F5"/>
    <w:rsid w:val="00175B31"/>
    <w:rsid w:val="00175E37"/>
    <w:rsid w:val="001762D8"/>
    <w:rsid w:val="0017660A"/>
    <w:rsid w:val="00176620"/>
    <w:rsid w:val="00176BB3"/>
    <w:rsid w:val="00177427"/>
    <w:rsid w:val="0017759E"/>
    <w:rsid w:val="00177DFA"/>
    <w:rsid w:val="0018013F"/>
    <w:rsid w:val="001806D4"/>
    <w:rsid w:val="0018082B"/>
    <w:rsid w:val="00180E2F"/>
    <w:rsid w:val="001818E2"/>
    <w:rsid w:val="001820F4"/>
    <w:rsid w:val="00182648"/>
    <w:rsid w:val="00182867"/>
    <w:rsid w:val="0018362A"/>
    <w:rsid w:val="00183CE3"/>
    <w:rsid w:val="00184889"/>
    <w:rsid w:val="00184B02"/>
    <w:rsid w:val="00184DE8"/>
    <w:rsid w:val="00184EC3"/>
    <w:rsid w:val="001854F4"/>
    <w:rsid w:val="0018550B"/>
    <w:rsid w:val="00185C68"/>
    <w:rsid w:val="00185C80"/>
    <w:rsid w:val="001901B9"/>
    <w:rsid w:val="00190757"/>
    <w:rsid w:val="001908F6"/>
    <w:rsid w:val="00190DFB"/>
    <w:rsid w:val="00191222"/>
    <w:rsid w:val="0019145E"/>
    <w:rsid w:val="00193179"/>
    <w:rsid w:val="00193DAC"/>
    <w:rsid w:val="00193FB0"/>
    <w:rsid w:val="00194332"/>
    <w:rsid w:val="0019457B"/>
    <w:rsid w:val="001947F7"/>
    <w:rsid w:val="00194AFD"/>
    <w:rsid w:val="00194CDB"/>
    <w:rsid w:val="00194D2B"/>
    <w:rsid w:val="00195D72"/>
    <w:rsid w:val="0019682A"/>
    <w:rsid w:val="00197045"/>
    <w:rsid w:val="001973F9"/>
    <w:rsid w:val="001979EB"/>
    <w:rsid w:val="00197B16"/>
    <w:rsid w:val="001A0D9B"/>
    <w:rsid w:val="001A0DB3"/>
    <w:rsid w:val="001A0F14"/>
    <w:rsid w:val="001A1BA1"/>
    <w:rsid w:val="001A1F1F"/>
    <w:rsid w:val="001A2207"/>
    <w:rsid w:val="001A22D5"/>
    <w:rsid w:val="001A2A95"/>
    <w:rsid w:val="001A32B3"/>
    <w:rsid w:val="001A3E1C"/>
    <w:rsid w:val="001A4D77"/>
    <w:rsid w:val="001A532F"/>
    <w:rsid w:val="001A5434"/>
    <w:rsid w:val="001A5527"/>
    <w:rsid w:val="001A5AD3"/>
    <w:rsid w:val="001A623B"/>
    <w:rsid w:val="001A6BB1"/>
    <w:rsid w:val="001A71A1"/>
    <w:rsid w:val="001A7649"/>
    <w:rsid w:val="001A7749"/>
    <w:rsid w:val="001A7A98"/>
    <w:rsid w:val="001A7D2D"/>
    <w:rsid w:val="001A7DED"/>
    <w:rsid w:val="001B0222"/>
    <w:rsid w:val="001B04A6"/>
    <w:rsid w:val="001B0BCD"/>
    <w:rsid w:val="001B20F6"/>
    <w:rsid w:val="001B2A93"/>
    <w:rsid w:val="001B2C80"/>
    <w:rsid w:val="001B30A7"/>
    <w:rsid w:val="001B360B"/>
    <w:rsid w:val="001B3BC8"/>
    <w:rsid w:val="001B3F20"/>
    <w:rsid w:val="001B3F58"/>
    <w:rsid w:val="001B4195"/>
    <w:rsid w:val="001B41CC"/>
    <w:rsid w:val="001B47FD"/>
    <w:rsid w:val="001B4932"/>
    <w:rsid w:val="001B4D9A"/>
    <w:rsid w:val="001B517A"/>
    <w:rsid w:val="001B604C"/>
    <w:rsid w:val="001B6129"/>
    <w:rsid w:val="001B634C"/>
    <w:rsid w:val="001B6503"/>
    <w:rsid w:val="001B66EE"/>
    <w:rsid w:val="001B6816"/>
    <w:rsid w:val="001B68EE"/>
    <w:rsid w:val="001B6BBB"/>
    <w:rsid w:val="001B7241"/>
    <w:rsid w:val="001B76A5"/>
    <w:rsid w:val="001B794E"/>
    <w:rsid w:val="001B7B82"/>
    <w:rsid w:val="001B7C16"/>
    <w:rsid w:val="001C0731"/>
    <w:rsid w:val="001C0908"/>
    <w:rsid w:val="001C0C31"/>
    <w:rsid w:val="001C0E1C"/>
    <w:rsid w:val="001C0E82"/>
    <w:rsid w:val="001C1625"/>
    <w:rsid w:val="001C19FF"/>
    <w:rsid w:val="001C1FBE"/>
    <w:rsid w:val="001C33C3"/>
    <w:rsid w:val="001C3E16"/>
    <w:rsid w:val="001C4400"/>
    <w:rsid w:val="001C51E7"/>
    <w:rsid w:val="001C5688"/>
    <w:rsid w:val="001C5A8E"/>
    <w:rsid w:val="001C67D8"/>
    <w:rsid w:val="001C6B6B"/>
    <w:rsid w:val="001C6B84"/>
    <w:rsid w:val="001D0307"/>
    <w:rsid w:val="001D0F3C"/>
    <w:rsid w:val="001D1125"/>
    <w:rsid w:val="001D1910"/>
    <w:rsid w:val="001D20E4"/>
    <w:rsid w:val="001D2314"/>
    <w:rsid w:val="001D24E3"/>
    <w:rsid w:val="001D253D"/>
    <w:rsid w:val="001D2A90"/>
    <w:rsid w:val="001D2D01"/>
    <w:rsid w:val="001D2D12"/>
    <w:rsid w:val="001D3C8E"/>
    <w:rsid w:val="001D419E"/>
    <w:rsid w:val="001D4A4F"/>
    <w:rsid w:val="001D533E"/>
    <w:rsid w:val="001D54EF"/>
    <w:rsid w:val="001D5569"/>
    <w:rsid w:val="001D5616"/>
    <w:rsid w:val="001D5843"/>
    <w:rsid w:val="001D6E64"/>
    <w:rsid w:val="001D6EEA"/>
    <w:rsid w:val="001E015B"/>
    <w:rsid w:val="001E02AF"/>
    <w:rsid w:val="001E0580"/>
    <w:rsid w:val="001E0838"/>
    <w:rsid w:val="001E0952"/>
    <w:rsid w:val="001E0AB9"/>
    <w:rsid w:val="001E142F"/>
    <w:rsid w:val="001E15C2"/>
    <w:rsid w:val="001E1C10"/>
    <w:rsid w:val="001E1F87"/>
    <w:rsid w:val="001E2160"/>
    <w:rsid w:val="001E22DA"/>
    <w:rsid w:val="001E2548"/>
    <w:rsid w:val="001E2E81"/>
    <w:rsid w:val="001E2F30"/>
    <w:rsid w:val="001E39BD"/>
    <w:rsid w:val="001E3B7B"/>
    <w:rsid w:val="001E3D1A"/>
    <w:rsid w:val="001E3FAF"/>
    <w:rsid w:val="001E4185"/>
    <w:rsid w:val="001E44C9"/>
    <w:rsid w:val="001E5007"/>
    <w:rsid w:val="001E538E"/>
    <w:rsid w:val="001E5482"/>
    <w:rsid w:val="001E5DD3"/>
    <w:rsid w:val="001E6A0E"/>
    <w:rsid w:val="001E6B92"/>
    <w:rsid w:val="001E6B95"/>
    <w:rsid w:val="001E6C67"/>
    <w:rsid w:val="001E6D7B"/>
    <w:rsid w:val="001E7128"/>
    <w:rsid w:val="001E7683"/>
    <w:rsid w:val="001F037F"/>
    <w:rsid w:val="001F0621"/>
    <w:rsid w:val="001F0ACE"/>
    <w:rsid w:val="001F0BAA"/>
    <w:rsid w:val="001F0C3E"/>
    <w:rsid w:val="001F149C"/>
    <w:rsid w:val="001F15F0"/>
    <w:rsid w:val="001F1946"/>
    <w:rsid w:val="001F1EB3"/>
    <w:rsid w:val="001F1F3D"/>
    <w:rsid w:val="001F2151"/>
    <w:rsid w:val="001F3A2C"/>
    <w:rsid w:val="001F3A64"/>
    <w:rsid w:val="001F3AB9"/>
    <w:rsid w:val="001F3BF4"/>
    <w:rsid w:val="001F3C59"/>
    <w:rsid w:val="001F3EC2"/>
    <w:rsid w:val="001F489D"/>
    <w:rsid w:val="001F49A0"/>
    <w:rsid w:val="001F590D"/>
    <w:rsid w:val="001F6596"/>
    <w:rsid w:val="001F6625"/>
    <w:rsid w:val="001F6C2F"/>
    <w:rsid w:val="001F6E6D"/>
    <w:rsid w:val="001F7436"/>
    <w:rsid w:val="00200085"/>
    <w:rsid w:val="00200C59"/>
    <w:rsid w:val="00200C68"/>
    <w:rsid w:val="002029F8"/>
    <w:rsid w:val="002030D8"/>
    <w:rsid w:val="002032F2"/>
    <w:rsid w:val="00203647"/>
    <w:rsid w:val="00203840"/>
    <w:rsid w:val="002046AB"/>
    <w:rsid w:val="00205622"/>
    <w:rsid w:val="00205BAD"/>
    <w:rsid w:val="0020612F"/>
    <w:rsid w:val="002061E9"/>
    <w:rsid w:val="00206243"/>
    <w:rsid w:val="00206973"/>
    <w:rsid w:val="00206E2B"/>
    <w:rsid w:val="00207192"/>
    <w:rsid w:val="00207586"/>
    <w:rsid w:val="00207A53"/>
    <w:rsid w:val="00207E59"/>
    <w:rsid w:val="00210240"/>
    <w:rsid w:val="00210BF0"/>
    <w:rsid w:val="002112A2"/>
    <w:rsid w:val="002116D2"/>
    <w:rsid w:val="00211AD1"/>
    <w:rsid w:val="00212414"/>
    <w:rsid w:val="002128CC"/>
    <w:rsid w:val="002128E5"/>
    <w:rsid w:val="00212A20"/>
    <w:rsid w:val="00212B3F"/>
    <w:rsid w:val="00212BA1"/>
    <w:rsid w:val="00213775"/>
    <w:rsid w:val="002139BF"/>
    <w:rsid w:val="002140C5"/>
    <w:rsid w:val="002142AD"/>
    <w:rsid w:val="002147A9"/>
    <w:rsid w:val="00214830"/>
    <w:rsid w:val="002156A1"/>
    <w:rsid w:val="002159F7"/>
    <w:rsid w:val="0021618A"/>
    <w:rsid w:val="00216274"/>
    <w:rsid w:val="0021703A"/>
    <w:rsid w:val="00217136"/>
    <w:rsid w:val="00217362"/>
    <w:rsid w:val="0021791F"/>
    <w:rsid w:val="00217DBF"/>
    <w:rsid w:val="00220052"/>
    <w:rsid w:val="0022025E"/>
    <w:rsid w:val="00220E29"/>
    <w:rsid w:val="00220E81"/>
    <w:rsid w:val="002211ED"/>
    <w:rsid w:val="00221D75"/>
    <w:rsid w:val="00222165"/>
    <w:rsid w:val="002223C3"/>
    <w:rsid w:val="00222B47"/>
    <w:rsid w:val="0022329B"/>
    <w:rsid w:val="00224004"/>
    <w:rsid w:val="00224211"/>
    <w:rsid w:val="002242EA"/>
    <w:rsid w:val="002246A0"/>
    <w:rsid w:val="00224820"/>
    <w:rsid w:val="002249FB"/>
    <w:rsid w:val="00225242"/>
    <w:rsid w:val="0022673D"/>
    <w:rsid w:val="0022684B"/>
    <w:rsid w:val="00226902"/>
    <w:rsid w:val="00226B65"/>
    <w:rsid w:val="00226E69"/>
    <w:rsid w:val="00227EAF"/>
    <w:rsid w:val="0023038C"/>
    <w:rsid w:val="00230E21"/>
    <w:rsid w:val="00230FCE"/>
    <w:rsid w:val="002312BB"/>
    <w:rsid w:val="00231A4B"/>
    <w:rsid w:val="00231AAA"/>
    <w:rsid w:val="0023246A"/>
    <w:rsid w:val="0023299C"/>
    <w:rsid w:val="00232B2F"/>
    <w:rsid w:val="0023308A"/>
    <w:rsid w:val="00233CA3"/>
    <w:rsid w:val="0023427E"/>
    <w:rsid w:val="0023490C"/>
    <w:rsid w:val="00235886"/>
    <w:rsid w:val="00235E72"/>
    <w:rsid w:val="0023741C"/>
    <w:rsid w:val="00237714"/>
    <w:rsid w:val="002377F9"/>
    <w:rsid w:val="00237AF3"/>
    <w:rsid w:val="0024019F"/>
    <w:rsid w:val="002405AF"/>
    <w:rsid w:val="00240821"/>
    <w:rsid w:val="00240CA5"/>
    <w:rsid w:val="0024111F"/>
    <w:rsid w:val="0024118E"/>
    <w:rsid w:val="00241621"/>
    <w:rsid w:val="00241988"/>
    <w:rsid w:val="00241AE0"/>
    <w:rsid w:val="00241B70"/>
    <w:rsid w:val="00241C21"/>
    <w:rsid w:val="002422CA"/>
    <w:rsid w:val="0024235E"/>
    <w:rsid w:val="0024250C"/>
    <w:rsid w:val="00242786"/>
    <w:rsid w:val="00243047"/>
    <w:rsid w:val="002433C9"/>
    <w:rsid w:val="00243B1F"/>
    <w:rsid w:val="00243CAD"/>
    <w:rsid w:val="0024471F"/>
    <w:rsid w:val="00244D7B"/>
    <w:rsid w:val="00244FF4"/>
    <w:rsid w:val="0024510D"/>
    <w:rsid w:val="0024554E"/>
    <w:rsid w:val="00245D20"/>
    <w:rsid w:val="00245F12"/>
    <w:rsid w:val="002460C1"/>
    <w:rsid w:val="00246856"/>
    <w:rsid w:val="00246A15"/>
    <w:rsid w:val="00246C5E"/>
    <w:rsid w:val="00246F6D"/>
    <w:rsid w:val="0024733D"/>
    <w:rsid w:val="00250374"/>
    <w:rsid w:val="002505A9"/>
    <w:rsid w:val="0025086F"/>
    <w:rsid w:val="002508E3"/>
    <w:rsid w:val="00250AC5"/>
    <w:rsid w:val="00250F5C"/>
    <w:rsid w:val="0025115B"/>
    <w:rsid w:val="002513C6"/>
    <w:rsid w:val="00251417"/>
    <w:rsid w:val="0025141D"/>
    <w:rsid w:val="00251685"/>
    <w:rsid w:val="002517BA"/>
    <w:rsid w:val="00251F5E"/>
    <w:rsid w:val="002521C5"/>
    <w:rsid w:val="002529CD"/>
    <w:rsid w:val="00252D60"/>
    <w:rsid w:val="00253831"/>
    <w:rsid w:val="00253A4A"/>
    <w:rsid w:val="00253F51"/>
    <w:rsid w:val="00255642"/>
    <w:rsid w:val="00255D43"/>
    <w:rsid w:val="002601A9"/>
    <w:rsid w:val="00260EC7"/>
    <w:rsid w:val="002621FD"/>
    <w:rsid w:val="002622B2"/>
    <w:rsid w:val="00262303"/>
    <w:rsid w:val="002626DE"/>
    <w:rsid w:val="0026273B"/>
    <w:rsid w:val="00262AE8"/>
    <w:rsid w:val="002631B7"/>
    <w:rsid w:val="00263575"/>
    <w:rsid w:val="0026361A"/>
    <w:rsid w:val="002637D9"/>
    <w:rsid w:val="00263B0D"/>
    <w:rsid w:val="0026417B"/>
    <w:rsid w:val="00264571"/>
    <w:rsid w:val="00264729"/>
    <w:rsid w:val="00264D49"/>
    <w:rsid w:val="002650E7"/>
    <w:rsid w:val="00265D76"/>
    <w:rsid w:val="00267182"/>
    <w:rsid w:val="00270CAC"/>
    <w:rsid w:val="0027160E"/>
    <w:rsid w:val="002719CF"/>
    <w:rsid w:val="00271A22"/>
    <w:rsid w:val="00271F28"/>
    <w:rsid w:val="00272971"/>
    <w:rsid w:val="00272E0D"/>
    <w:rsid w:val="0027303D"/>
    <w:rsid w:val="0027328E"/>
    <w:rsid w:val="002732DB"/>
    <w:rsid w:val="00273314"/>
    <w:rsid w:val="002739E0"/>
    <w:rsid w:val="00273CE4"/>
    <w:rsid w:val="00273F5D"/>
    <w:rsid w:val="00274045"/>
    <w:rsid w:val="002740AD"/>
    <w:rsid w:val="00274A17"/>
    <w:rsid w:val="002753D2"/>
    <w:rsid w:val="00276388"/>
    <w:rsid w:val="002768B7"/>
    <w:rsid w:val="00276D0A"/>
    <w:rsid w:val="002775F7"/>
    <w:rsid w:val="002776F0"/>
    <w:rsid w:val="00277702"/>
    <w:rsid w:val="00277828"/>
    <w:rsid w:val="00280256"/>
    <w:rsid w:val="00280A61"/>
    <w:rsid w:val="00281272"/>
    <w:rsid w:val="0028148F"/>
    <w:rsid w:val="00281650"/>
    <w:rsid w:val="00281655"/>
    <w:rsid w:val="00281A75"/>
    <w:rsid w:val="00282093"/>
    <w:rsid w:val="00282C59"/>
    <w:rsid w:val="002831D0"/>
    <w:rsid w:val="00283290"/>
    <w:rsid w:val="0028336D"/>
    <w:rsid w:val="00283382"/>
    <w:rsid w:val="002837F9"/>
    <w:rsid w:val="0028471A"/>
    <w:rsid w:val="00284CDA"/>
    <w:rsid w:val="002852A0"/>
    <w:rsid w:val="0028588F"/>
    <w:rsid w:val="00285C1C"/>
    <w:rsid w:val="0028653A"/>
    <w:rsid w:val="002869C5"/>
    <w:rsid w:val="00287348"/>
    <w:rsid w:val="00287643"/>
    <w:rsid w:val="00287B8C"/>
    <w:rsid w:val="002906ED"/>
    <w:rsid w:val="00290AF8"/>
    <w:rsid w:val="00290B0D"/>
    <w:rsid w:val="00290C3F"/>
    <w:rsid w:val="00291646"/>
    <w:rsid w:val="0029164C"/>
    <w:rsid w:val="00291742"/>
    <w:rsid w:val="00291DCD"/>
    <w:rsid w:val="00292432"/>
    <w:rsid w:val="002925A5"/>
    <w:rsid w:val="00292776"/>
    <w:rsid w:val="00292D04"/>
    <w:rsid w:val="00292E21"/>
    <w:rsid w:val="00293740"/>
    <w:rsid w:val="002943E3"/>
    <w:rsid w:val="00294473"/>
    <w:rsid w:val="002949B4"/>
    <w:rsid w:val="0029546C"/>
    <w:rsid w:val="00296189"/>
    <w:rsid w:val="0029700C"/>
    <w:rsid w:val="002976E1"/>
    <w:rsid w:val="002979C7"/>
    <w:rsid w:val="00297E33"/>
    <w:rsid w:val="00297F18"/>
    <w:rsid w:val="002A005D"/>
    <w:rsid w:val="002A1285"/>
    <w:rsid w:val="002A1321"/>
    <w:rsid w:val="002A138E"/>
    <w:rsid w:val="002A1450"/>
    <w:rsid w:val="002A17B4"/>
    <w:rsid w:val="002A1FC7"/>
    <w:rsid w:val="002A2015"/>
    <w:rsid w:val="002A2235"/>
    <w:rsid w:val="002A2842"/>
    <w:rsid w:val="002A313C"/>
    <w:rsid w:val="002A3781"/>
    <w:rsid w:val="002A4BCA"/>
    <w:rsid w:val="002A4FCB"/>
    <w:rsid w:val="002A4FFF"/>
    <w:rsid w:val="002A5464"/>
    <w:rsid w:val="002A5616"/>
    <w:rsid w:val="002A57CC"/>
    <w:rsid w:val="002A581A"/>
    <w:rsid w:val="002A5D05"/>
    <w:rsid w:val="002A5E15"/>
    <w:rsid w:val="002A600B"/>
    <w:rsid w:val="002A6271"/>
    <w:rsid w:val="002A64DB"/>
    <w:rsid w:val="002A6763"/>
    <w:rsid w:val="002A6A7E"/>
    <w:rsid w:val="002A709A"/>
    <w:rsid w:val="002A78AD"/>
    <w:rsid w:val="002B00C2"/>
    <w:rsid w:val="002B1016"/>
    <w:rsid w:val="002B2586"/>
    <w:rsid w:val="002B2C21"/>
    <w:rsid w:val="002B2F8F"/>
    <w:rsid w:val="002B3291"/>
    <w:rsid w:val="002B3C88"/>
    <w:rsid w:val="002B3EB8"/>
    <w:rsid w:val="002B4B52"/>
    <w:rsid w:val="002B4EDE"/>
    <w:rsid w:val="002B5624"/>
    <w:rsid w:val="002B5C88"/>
    <w:rsid w:val="002B5DAB"/>
    <w:rsid w:val="002B607E"/>
    <w:rsid w:val="002B6D73"/>
    <w:rsid w:val="002B708F"/>
    <w:rsid w:val="002B71ED"/>
    <w:rsid w:val="002B7242"/>
    <w:rsid w:val="002C06F2"/>
    <w:rsid w:val="002C0CB5"/>
    <w:rsid w:val="002C1955"/>
    <w:rsid w:val="002C1B23"/>
    <w:rsid w:val="002C2CA8"/>
    <w:rsid w:val="002C310C"/>
    <w:rsid w:val="002C3136"/>
    <w:rsid w:val="002C348A"/>
    <w:rsid w:val="002C3596"/>
    <w:rsid w:val="002C3B5C"/>
    <w:rsid w:val="002C42F8"/>
    <w:rsid w:val="002C4952"/>
    <w:rsid w:val="002C4A66"/>
    <w:rsid w:val="002C569C"/>
    <w:rsid w:val="002C5847"/>
    <w:rsid w:val="002C5925"/>
    <w:rsid w:val="002C5DE2"/>
    <w:rsid w:val="002C6389"/>
    <w:rsid w:val="002C66AA"/>
    <w:rsid w:val="002C68DA"/>
    <w:rsid w:val="002C6BF7"/>
    <w:rsid w:val="002C7C08"/>
    <w:rsid w:val="002C7C25"/>
    <w:rsid w:val="002D09AC"/>
    <w:rsid w:val="002D1566"/>
    <w:rsid w:val="002D15DD"/>
    <w:rsid w:val="002D1711"/>
    <w:rsid w:val="002D19F9"/>
    <w:rsid w:val="002D1A41"/>
    <w:rsid w:val="002D22BA"/>
    <w:rsid w:val="002D2646"/>
    <w:rsid w:val="002D478A"/>
    <w:rsid w:val="002D4B83"/>
    <w:rsid w:val="002D4BA2"/>
    <w:rsid w:val="002D4FAC"/>
    <w:rsid w:val="002D50DA"/>
    <w:rsid w:val="002D529A"/>
    <w:rsid w:val="002D58CB"/>
    <w:rsid w:val="002D7AA1"/>
    <w:rsid w:val="002D7D85"/>
    <w:rsid w:val="002D7E18"/>
    <w:rsid w:val="002E17C9"/>
    <w:rsid w:val="002E1A17"/>
    <w:rsid w:val="002E36D2"/>
    <w:rsid w:val="002E399E"/>
    <w:rsid w:val="002E3C27"/>
    <w:rsid w:val="002E4326"/>
    <w:rsid w:val="002E4867"/>
    <w:rsid w:val="002E4B84"/>
    <w:rsid w:val="002E4BB0"/>
    <w:rsid w:val="002E50F9"/>
    <w:rsid w:val="002E514E"/>
    <w:rsid w:val="002E6130"/>
    <w:rsid w:val="002E613B"/>
    <w:rsid w:val="002E6338"/>
    <w:rsid w:val="002E6416"/>
    <w:rsid w:val="002E6637"/>
    <w:rsid w:val="002E6BF2"/>
    <w:rsid w:val="002E6ED6"/>
    <w:rsid w:val="002E72A5"/>
    <w:rsid w:val="002E73C4"/>
    <w:rsid w:val="002E755E"/>
    <w:rsid w:val="002E7603"/>
    <w:rsid w:val="002E7C86"/>
    <w:rsid w:val="002F05CC"/>
    <w:rsid w:val="002F106D"/>
    <w:rsid w:val="002F1B04"/>
    <w:rsid w:val="002F22A2"/>
    <w:rsid w:val="002F2392"/>
    <w:rsid w:val="002F239E"/>
    <w:rsid w:val="002F25B4"/>
    <w:rsid w:val="002F2691"/>
    <w:rsid w:val="002F26D1"/>
    <w:rsid w:val="002F26EE"/>
    <w:rsid w:val="002F2D75"/>
    <w:rsid w:val="002F30D2"/>
    <w:rsid w:val="002F33A3"/>
    <w:rsid w:val="002F3DB5"/>
    <w:rsid w:val="002F43D4"/>
    <w:rsid w:val="002F4D61"/>
    <w:rsid w:val="002F57F4"/>
    <w:rsid w:val="002F5B55"/>
    <w:rsid w:val="002F650D"/>
    <w:rsid w:val="002F6521"/>
    <w:rsid w:val="002F67D7"/>
    <w:rsid w:val="002F6AB3"/>
    <w:rsid w:val="002F6BB0"/>
    <w:rsid w:val="002F6CFA"/>
    <w:rsid w:val="003000E7"/>
    <w:rsid w:val="0030025F"/>
    <w:rsid w:val="003002CD"/>
    <w:rsid w:val="0030040F"/>
    <w:rsid w:val="003004AC"/>
    <w:rsid w:val="0030052C"/>
    <w:rsid w:val="00300991"/>
    <w:rsid w:val="003010DE"/>
    <w:rsid w:val="00301C1F"/>
    <w:rsid w:val="00302B90"/>
    <w:rsid w:val="003039D0"/>
    <w:rsid w:val="00303A8F"/>
    <w:rsid w:val="00303FF4"/>
    <w:rsid w:val="00304003"/>
    <w:rsid w:val="003040DF"/>
    <w:rsid w:val="00304574"/>
    <w:rsid w:val="003046B9"/>
    <w:rsid w:val="00304793"/>
    <w:rsid w:val="00304CCF"/>
    <w:rsid w:val="003054D3"/>
    <w:rsid w:val="00305633"/>
    <w:rsid w:val="00305ADA"/>
    <w:rsid w:val="003063C6"/>
    <w:rsid w:val="0030640B"/>
    <w:rsid w:val="003073CF"/>
    <w:rsid w:val="00307469"/>
    <w:rsid w:val="00307582"/>
    <w:rsid w:val="0030767B"/>
    <w:rsid w:val="00307AA8"/>
    <w:rsid w:val="00310A70"/>
    <w:rsid w:val="00310BA3"/>
    <w:rsid w:val="00310E2C"/>
    <w:rsid w:val="00311853"/>
    <w:rsid w:val="00312E28"/>
    <w:rsid w:val="00312E72"/>
    <w:rsid w:val="00313215"/>
    <w:rsid w:val="00313C4D"/>
    <w:rsid w:val="00313DFD"/>
    <w:rsid w:val="00313EDE"/>
    <w:rsid w:val="003141A3"/>
    <w:rsid w:val="00314625"/>
    <w:rsid w:val="00314878"/>
    <w:rsid w:val="0031533B"/>
    <w:rsid w:val="003154DC"/>
    <w:rsid w:val="003158D6"/>
    <w:rsid w:val="00315EB3"/>
    <w:rsid w:val="003163A7"/>
    <w:rsid w:val="0031694B"/>
    <w:rsid w:val="00317316"/>
    <w:rsid w:val="00317E98"/>
    <w:rsid w:val="00320169"/>
    <w:rsid w:val="00320889"/>
    <w:rsid w:val="003213E8"/>
    <w:rsid w:val="00321459"/>
    <w:rsid w:val="00321799"/>
    <w:rsid w:val="00321E46"/>
    <w:rsid w:val="0032293B"/>
    <w:rsid w:val="00322A61"/>
    <w:rsid w:val="00322B95"/>
    <w:rsid w:val="00322E17"/>
    <w:rsid w:val="00323519"/>
    <w:rsid w:val="00323F5E"/>
    <w:rsid w:val="00323F96"/>
    <w:rsid w:val="00324B64"/>
    <w:rsid w:val="003255FE"/>
    <w:rsid w:val="003258C1"/>
    <w:rsid w:val="00325FCD"/>
    <w:rsid w:val="003269EF"/>
    <w:rsid w:val="00326A7C"/>
    <w:rsid w:val="00326EA4"/>
    <w:rsid w:val="00327496"/>
    <w:rsid w:val="003276B8"/>
    <w:rsid w:val="00327C67"/>
    <w:rsid w:val="00327D32"/>
    <w:rsid w:val="00327D91"/>
    <w:rsid w:val="0033024D"/>
    <w:rsid w:val="00330274"/>
    <w:rsid w:val="003305D3"/>
    <w:rsid w:val="00330771"/>
    <w:rsid w:val="003309F6"/>
    <w:rsid w:val="00330D47"/>
    <w:rsid w:val="0033131A"/>
    <w:rsid w:val="00331891"/>
    <w:rsid w:val="0033198B"/>
    <w:rsid w:val="00331EDC"/>
    <w:rsid w:val="003326B3"/>
    <w:rsid w:val="00332858"/>
    <w:rsid w:val="003328FD"/>
    <w:rsid w:val="00332964"/>
    <w:rsid w:val="00332A12"/>
    <w:rsid w:val="003335FB"/>
    <w:rsid w:val="00333C21"/>
    <w:rsid w:val="00333C95"/>
    <w:rsid w:val="00334140"/>
    <w:rsid w:val="00334859"/>
    <w:rsid w:val="00335200"/>
    <w:rsid w:val="003354E3"/>
    <w:rsid w:val="00335AEF"/>
    <w:rsid w:val="003377C9"/>
    <w:rsid w:val="0034053A"/>
    <w:rsid w:val="003405F1"/>
    <w:rsid w:val="003408C5"/>
    <w:rsid w:val="00341139"/>
    <w:rsid w:val="0034126B"/>
    <w:rsid w:val="00342157"/>
    <w:rsid w:val="003423EC"/>
    <w:rsid w:val="00343249"/>
    <w:rsid w:val="00343726"/>
    <w:rsid w:val="003442B0"/>
    <w:rsid w:val="00344BF0"/>
    <w:rsid w:val="00345208"/>
    <w:rsid w:val="003452B0"/>
    <w:rsid w:val="0034548B"/>
    <w:rsid w:val="003457A8"/>
    <w:rsid w:val="003458B1"/>
    <w:rsid w:val="003458E3"/>
    <w:rsid w:val="00345D0B"/>
    <w:rsid w:val="00345E45"/>
    <w:rsid w:val="00345F62"/>
    <w:rsid w:val="0034606A"/>
    <w:rsid w:val="00346A41"/>
    <w:rsid w:val="00346FF1"/>
    <w:rsid w:val="003471F0"/>
    <w:rsid w:val="0034733E"/>
    <w:rsid w:val="0034771B"/>
    <w:rsid w:val="0034779D"/>
    <w:rsid w:val="00347A6F"/>
    <w:rsid w:val="00347A7B"/>
    <w:rsid w:val="00347C06"/>
    <w:rsid w:val="00347EA4"/>
    <w:rsid w:val="00350059"/>
    <w:rsid w:val="00350E1A"/>
    <w:rsid w:val="00350EFB"/>
    <w:rsid w:val="00351740"/>
    <w:rsid w:val="003522FB"/>
    <w:rsid w:val="003524C0"/>
    <w:rsid w:val="003526CA"/>
    <w:rsid w:val="0035310A"/>
    <w:rsid w:val="0035404D"/>
    <w:rsid w:val="00354885"/>
    <w:rsid w:val="00354C49"/>
    <w:rsid w:val="00354DE3"/>
    <w:rsid w:val="0035547C"/>
    <w:rsid w:val="00355BC3"/>
    <w:rsid w:val="003561B9"/>
    <w:rsid w:val="003562D4"/>
    <w:rsid w:val="00356662"/>
    <w:rsid w:val="00356EFD"/>
    <w:rsid w:val="00356FC6"/>
    <w:rsid w:val="00357087"/>
    <w:rsid w:val="00357113"/>
    <w:rsid w:val="00360A1D"/>
    <w:rsid w:val="00360BAA"/>
    <w:rsid w:val="00361472"/>
    <w:rsid w:val="00361815"/>
    <w:rsid w:val="00361993"/>
    <w:rsid w:val="00361F60"/>
    <w:rsid w:val="0036239F"/>
    <w:rsid w:val="003625A2"/>
    <w:rsid w:val="003629CC"/>
    <w:rsid w:val="00362A66"/>
    <w:rsid w:val="00362B4A"/>
    <w:rsid w:val="00362BED"/>
    <w:rsid w:val="00363944"/>
    <w:rsid w:val="0036421D"/>
    <w:rsid w:val="003643F5"/>
    <w:rsid w:val="003653C2"/>
    <w:rsid w:val="003654A4"/>
    <w:rsid w:val="00365C7E"/>
    <w:rsid w:val="00366E68"/>
    <w:rsid w:val="00366EBB"/>
    <w:rsid w:val="0036704D"/>
    <w:rsid w:val="00367C2E"/>
    <w:rsid w:val="0037049C"/>
    <w:rsid w:val="00370627"/>
    <w:rsid w:val="00371BCB"/>
    <w:rsid w:val="00371CAD"/>
    <w:rsid w:val="00371EB8"/>
    <w:rsid w:val="0037215A"/>
    <w:rsid w:val="003726B8"/>
    <w:rsid w:val="00373243"/>
    <w:rsid w:val="00373306"/>
    <w:rsid w:val="0037358F"/>
    <w:rsid w:val="00373662"/>
    <w:rsid w:val="0037407C"/>
    <w:rsid w:val="00374184"/>
    <w:rsid w:val="00374A10"/>
    <w:rsid w:val="00374D37"/>
    <w:rsid w:val="00374E13"/>
    <w:rsid w:val="003751FF"/>
    <w:rsid w:val="00375285"/>
    <w:rsid w:val="00375586"/>
    <w:rsid w:val="0037599B"/>
    <w:rsid w:val="00375C2A"/>
    <w:rsid w:val="00375EED"/>
    <w:rsid w:val="0037605E"/>
    <w:rsid w:val="003764E3"/>
    <w:rsid w:val="003769E0"/>
    <w:rsid w:val="00377066"/>
    <w:rsid w:val="0037782D"/>
    <w:rsid w:val="0038042A"/>
    <w:rsid w:val="00380448"/>
    <w:rsid w:val="0038063C"/>
    <w:rsid w:val="00380F1E"/>
    <w:rsid w:val="00381052"/>
    <w:rsid w:val="00381B24"/>
    <w:rsid w:val="00381E35"/>
    <w:rsid w:val="00382022"/>
    <w:rsid w:val="0038221C"/>
    <w:rsid w:val="0038251C"/>
    <w:rsid w:val="0038256B"/>
    <w:rsid w:val="00382901"/>
    <w:rsid w:val="00382A3F"/>
    <w:rsid w:val="003831A3"/>
    <w:rsid w:val="00383297"/>
    <w:rsid w:val="00383D39"/>
    <w:rsid w:val="0038452E"/>
    <w:rsid w:val="00384617"/>
    <w:rsid w:val="00384A4C"/>
    <w:rsid w:val="003850E2"/>
    <w:rsid w:val="0038551A"/>
    <w:rsid w:val="003856D3"/>
    <w:rsid w:val="00385A5D"/>
    <w:rsid w:val="003863DE"/>
    <w:rsid w:val="003864BF"/>
    <w:rsid w:val="00386546"/>
    <w:rsid w:val="00386868"/>
    <w:rsid w:val="0038697F"/>
    <w:rsid w:val="003869F9"/>
    <w:rsid w:val="00386C70"/>
    <w:rsid w:val="00386F4E"/>
    <w:rsid w:val="003870D8"/>
    <w:rsid w:val="00387213"/>
    <w:rsid w:val="00387939"/>
    <w:rsid w:val="003902C1"/>
    <w:rsid w:val="00390A6D"/>
    <w:rsid w:val="00391337"/>
    <w:rsid w:val="00391410"/>
    <w:rsid w:val="003915CB"/>
    <w:rsid w:val="003915DA"/>
    <w:rsid w:val="003927FB"/>
    <w:rsid w:val="00392BB1"/>
    <w:rsid w:val="003931A2"/>
    <w:rsid w:val="00393608"/>
    <w:rsid w:val="00394356"/>
    <w:rsid w:val="003944A3"/>
    <w:rsid w:val="00394607"/>
    <w:rsid w:val="00395518"/>
    <w:rsid w:val="003957B8"/>
    <w:rsid w:val="00395859"/>
    <w:rsid w:val="00396004"/>
    <w:rsid w:val="003960A9"/>
    <w:rsid w:val="0039617D"/>
    <w:rsid w:val="00397B3C"/>
    <w:rsid w:val="003A01AB"/>
    <w:rsid w:val="003A0816"/>
    <w:rsid w:val="003A0840"/>
    <w:rsid w:val="003A0E1C"/>
    <w:rsid w:val="003A0E50"/>
    <w:rsid w:val="003A1E5E"/>
    <w:rsid w:val="003A1E69"/>
    <w:rsid w:val="003A2AC1"/>
    <w:rsid w:val="003A3268"/>
    <w:rsid w:val="003A34E2"/>
    <w:rsid w:val="003A392C"/>
    <w:rsid w:val="003A3A95"/>
    <w:rsid w:val="003A4BCD"/>
    <w:rsid w:val="003A4F03"/>
    <w:rsid w:val="003A51E4"/>
    <w:rsid w:val="003A5B7A"/>
    <w:rsid w:val="003A5D78"/>
    <w:rsid w:val="003A65E9"/>
    <w:rsid w:val="003A67CA"/>
    <w:rsid w:val="003A7339"/>
    <w:rsid w:val="003A73CE"/>
    <w:rsid w:val="003A76FD"/>
    <w:rsid w:val="003A7D88"/>
    <w:rsid w:val="003A7EB2"/>
    <w:rsid w:val="003B010E"/>
    <w:rsid w:val="003B0414"/>
    <w:rsid w:val="003B05C3"/>
    <w:rsid w:val="003B0AE2"/>
    <w:rsid w:val="003B0AF8"/>
    <w:rsid w:val="003B0C16"/>
    <w:rsid w:val="003B0D34"/>
    <w:rsid w:val="003B2E78"/>
    <w:rsid w:val="003B3276"/>
    <w:rsid w:val="003B3F8B"/>
    <w:rsid w:val="003B4327"/>
    <w:rsid w:val="003B4F40"/>
    <w:rsid w:val="003B6000"/>
    <w:rsid w:val="003B611B"/>
    <w:rsid w:val="003B673D"/>
    <w:rsid w:val="003B7373"/>
    <w:rsid w:val="003C1149"/>
    <w:rsid w:val="003C114D"/>
    <w:rsid w:val="003C178A"/>
    <w:rsid w:val="003C1BBF"/>
    <w:rsid w:val="003C1C0C"/>
    <w:rsid w:val="003C1CF3"/>
    <w:rsid w:val="003C1D55"/>
    <w:rsid w:val="003C2768"/>
    <w:rsid w:val="003C2C3C"/>
    <w:rsid w:val="003C2E4C"/>
    <w:rsid w:val="003C33A0"/>
    <w:rsid w:val="003C5A4A"/>
    <w:rsid w:val="003C5C3B"/>
    <w:rsid w:val="003C5D79"/>
    <w:rsid w:val="003C5E86"/>
    <w:rsid w:val="003C6976"/>
    <w:rsid w:val="003C6F6F"/>
    <w:rsid w:val="003C7065"/>
    <w:rsid w:val="003C71EF"/>
    <w:rsid w:val="003C77A8"/>
    <w:rsid w:val="003D017B"/>
    <w:rsid w:val="003D075F"/>
    <w:rsid w:val="003D0783"/>
    <w:rsid w:val="003D1B9A"/>
    <w:rsid w:val="003D1BEA"/>
    <w:rsid w:val="003D29EB"/>
    <w:rsid w:val="003D331B"/>
    <w:rsid w:val="003D38FE"/>
    <w:rsid w:val="003D3922"/>
    <w:rsid w:val="003D44AC"/>
    <w:rsid w:val="003D528E"/>
    <w:rsid w:val="003D580D"/>
    <w:rsid w:val="003D5A6A"/>
    <w:rsid w:val="003D5D02"/>
    <w:rsid w:val="003D5DDC"/>
    <w:rsid w:val="003D5E38"/>
    <w:rsid w:val="003D6B77"/>
    <w:rsid w:val="003D7053"/>
    <w:rsid w:val="003D7084"/>
    <w:rsid w:val="003D7C84"/>
    <w:rsid w:val="003E0821"/>
    <w:rsid w:val="003E0C57"/>
    <w:rsid w:val="003E116D"/>
    <w:rsid w:val="003E1207"/>
    <w:rsid w:val="003E1699"/>
    <w:rsid w:val="003E3062"/>
    <w:rsid w:val="003E3593"/>
    <w:rsid w:val="003E3967"/>
    <w:rsid w:val="003E3DF1"/>
    <w:rsid w:val="003E3E9A"/>
    <w:rsid w:val="003E4583"/>
    <w:rsid w:val="003E48F1"/>
    <w:rsid w:val="003E4AAD"/>
    <w:rsid w:val="003E4E41"/>
    <w:rsid w:val="003E5515"/>
    <w:rsid w:val="003E5BC8"/>
    <w:rsid w:val="003E5D2F"/>
    <w:rsid w:val="003E68A5"/>
    <w:rsid w:val="003E690D"/>
    <w:rsid w:val="003E6C91"/>
    <w:rsid w:val="003E6DE7"/>
    <w:rsid w:val="003E7700"/>
    <w:rsid w:val="003E79D7"/>
    <w:rsid w:val="003E7D22"/>
    <w:rsid w:val="003F2048"/>
    <w:rsid w:val="003F289B"/>
    <w:rsid w:val="003F28B7"/>
    <w:rsid w:val="003F2F92"/>
    <w:rsid w:val="003F2FC1"/>
    <w:rsid w:val="003F4C9A"/>
    <w:rsid w:val="003F5515"/>
    <w:rsid w:val="003F6116"/>
    <w:rsid w:val="003F6A70"/>
    <w:rsid w:val="003F6B11"/>
    <w:rsid w:val="003F6C9E"/>
    <w:rsid w:val="003F6F4E"/>
    <w:rsid w:val="003F7291"/>
    <w:rsid w:val="003F72AB"/>
    <w:rsid w:val="003F7737"/>
    <w:rsid w:val="004001E6"/>
    <w:rsid w:val="0040072D"/>
    <w:rsid w:val="004008E8"/>
    <w:rsid w:val="004017A2"/>
    <w:rsid w:val="00401A03"/>
    <w:rsid w:val="00401F39"/>
    <w:rsid w:val="0040234F"/>
    <w:rsid w:val="00402723"/>
    <w:rsid w:val="00402958"/>
    <w:rsid w:val="00402FFE"/>
    <w:rsid w:val="00403014"/>
    <w:rsid w:val="0040366E"/>
    <w:rsid w:val="00403801"/>
    <w:rsid w:val="00403A2D"/>
    <w:rsid w:val="00404BD8"/>
    <w:rsid w:val="00405453"/>
    <w:rsid w:val="00405C6A"/>
    <w:rsid w:val="00405C83"/>
    <w:rsid w:val="0040629D"/>
    <w:rsid w:val="00406833"/>
    <w:rsid w:val="00406A5D"/>
    <w:rsid w:val="00407803"/>
    <w:rsid w:val="0040788D"/>
    <w:rsid w:val="00410BDC"/>
    <w:rsid w:val="00410D88"/>
    <w:rsid w:val="00411109"/>
    <w:rsid w:val="00411FC9"/>
    <w:rsid w:val="00412298"/>
    <w:rsid w:val="00412857"/>
    <w:rsid w:val="004134EA"/>
    <w:rsid w:val="0041384B"/>
    <w:rsid w:val="00414D16"/>
    <w:rsid w:val="004150FE"/>
    <w:rsid w:val="004151AC"/>
    <w:rsid w:val="00415C1A"/>
    <w:rsid w:val="004164D1"/>
    <w:rsid w:val="00416F50"/>
    <w:rsid w:val="004171B1"/>
    <w:rsid w:val="00417C91"/>
    <w:rsid w:val="00417E6A"/>
    <w:rsid w:val="00417E99"/>
    <w:rsid w:val="0042037E"/>
    <w:rsid w:val="0042093C"/>
    <w:rsid w:val="00420BE6"/>
    <w:rsid w:val="00420CA5"/>
    <w:rsid w:val="0042106E"/>
    <w:rsid w:val="0042109D"/>
    <w:rsid w:val="0042158D"/>
    <w:rsid w:val="00421615"/>
    <w:rsid w:val="004217D0"/>
    <w:rsid w:val="00421981"/>
    <w:rsid w:val="00422476"/>
    <w:rsid w:val="00422715"/>
    <w:rsid w:val="004232AA"/>
    <w:rsid w:val="00423513"/>
    <w:rsid w:val="0042367E"/>
    <w:rsid w:val="00423DD9"/>
    <w:rsid w:val="00424201"/>
    <w:rsid w:val="00424BE5"/>
    <w:rsid w:val="00424CFC"/>
    <w:rsid w:val="00425E6F"/>
    <w:rsid w:val="00426C75"/>
    <w:rsid w:val="0042742E"/>
    <w:rsid w:val="00427536"/>
    <w:rsid w:val="00427E52"/>
    <w:rsid w:val="00430D25"/>
    <w:rsid w:val="00431006"/>
    <w:rsid w:val="004314DA"/>
    <w:rsid w:val="00431D44"/>
    <w:rsid w:val="0043212C"/>
    <w:rsid w:val="00432415"/>
    <w:rsid w:val="004328E3"/>
    <w:rsid w:val="00432A16"/>
    <w:rsid w:val="00432AA6"/>
    <w:rsid w:val="0043374A"/>
    <w:rsid w:val="0043377A"/>
    <w:rsid w:val="004337D7"/>
    <w:rsid w:val="004339B3"/>
    <w:rsid w:val="00433BA4"/>
    <w:rsid w:val="00434317"/>
    <w:rsid w:val="00434676"/>
    <w:rsid w:val="004347ED"/>
    <w:rsid w:val="00435401"/>
    <w:rsid w:val="00435A62"/>
    <w:rsid w:val="00437127"/>
    <w:rsid w:val="0043716E"/>
    <w:rsid w:val="00437747"/>
    <w:rsid w:val="00437CC5"/>
    <w:rsid w:val="004413BD"/>
    <w:rsid w:val="00441478"/>
    <w:rsid w:val="00441D70"/>
    <w:rsid w:val="0044288E"/>
    <w:rsid w:val="00442D85"/>
    <w:rsid w:val="00443212"/>
    <w:rsid w:val="00443265"/>
    <w:rsid w:val="004432FC"/>
    <w:rsid w:val="004442D6"/>
    <w:rsid w:val="004458D7"/>
    <w:rsid w:val="004459D6"/>
    <w:rsid w:val="00446830"/>
    <w:rsid w:val="004469F5"/>
    <w:rsid w:val="00447648"/>
    <w:rsid w:val="00447810"/>
    <w:rsid w:val="00447B4C"/>
    <w:rsid w:val="00450C9F"/>
    <w:rsid w:val="004510AF"/>
    <w:rsid w:val="0045118A"/>
    <w:rsid w:val="0045170E"/>
    <w:rsid w:val="00451B87"/>
    <w:rsid w:val="00453EB0"/>
    <w:rsid w:val="004540B7"/>
    <w:rsid w:val="004558B8"/>
    <w:rsid w:val="00455A91"/>
    <w:rsid w:val="00455FE1"/>
    <w:rsid w:val="00456C12"/>
    <w:rsid w:val="004570AB"/>
    <w:rsid w:val="00457465"/>
    <w:rsid w:val="004576BE"/>
    <w:rsid w:val="00457815"/>
    <w:rsid w:val="004579B9"/>
    <w:rsid w:val="00457C21"/>
    <w:rsid w:val="00460AC3"/>
    <w:rsid w:val="00460BD9"/>
    <w:rsid w:val="00460D75"/>
    <w:rsid w:val="00461B93"/>
    <w:rsid w:val="00461CDA"/>
    <w:rsid w:val="00461D2F"/>
    <w:rsid w:val="004626C8"/>
    <w:rsid w:val="00462B26"/>
    <w:rsid w:val="00463D2D"/>
    <w:rsid w:val="00463E7D"/>
    <w:rsid w:val="00463FD4"/>
    <w:rsid w:val="004641BF"/>
    <w:rsid w:val="0046467B"/>
    <w:rsid w:val="004648F7"/>
    <w:rsid w:val="00464CB2"/>
    <w:rsid w:val="004653E1"/>
    <w:rsid w:val="00466A03"/>
    <w:rsid w:val="00466A48"/>
    <w:rsid w:val="00467518"/>
    <w:rsid w:val="00467897"/>
    <w:rsid w:val="00470C2A"/>
    <w:rsid w:val="00470E71"/>
    <w:rsid w:val="00472397"/>
    <w:rsid w:val="00472634"/>
    <w:rsid w:val="0047266D"/>
    <w:rsid w:val="00472725"/>
    <w:rsid w:val="00472839"/>
    <w:rsid w:val="00472A74"/>
    <w:rsid w:val="00472D31"/>
    <w:rsid w:val="00473382"/>
    <w:rsid w:val="00473EA3"/>
    <w:rsid w:val="004740AA"/>
    <w:rsid w:val="00474D4F"/>
    <w:rsid w:val="004752D8"/>
    <w:rsid w:val="004752EC"/>
    <w:rsid w:val="00475E1B"/>
    <w:rsid w:val="00475E9C"/>
    <w:rsid w:val="00476398"/>
    <w:rsid w:val="00476926"/>
    <w:rsid w:val="00476FA8"/>
    <w:rsid w:val="004774BD"/>
    <w:rsid w:val="00477AA1"/>
    <w:rsid w:val="00477BAB"/>
    <w:rsid w:val="0048013E"/>
    <w:rsid w:val="00480F76"/>
    <w:rsid w:val="004813A4"/>
    <w:rsid w:val="00481539"/>
    <w:rsid w:val="00481567"/>
    <w:rsid w:val="004815A5"/>
    <w:rsid w:val="00482983"/>
    <w:rsid w:val="00482D4B"/>
    <w:rsid w:val="00482FE2"/>
    <w:rsid w:val="0048329F"/>
    <w:rsid w:val="00483575"/>
    <w:rsid w:val="0048421C"/>
    <w:rsid w:val="004844E3"/>
    <w:rsid w:val="00484AE9"/>
    <w:rsid w:val="00484C1F"/>
    <w:rsid w:val="00485102"/>
    <w:rsid w:val="0048569C"/>
    <w:rsid w:val="00485A4D"/>
    <w:rsid w:val="00485CE1"/>
    <w:rsid w:val="00486388"/>
    <w:rsid w:val="004869DD"/>
    <w:rsid w:val="0048799B"/>
    <w:rsid w:val="00487DA5"/>
    <w:rsid w:val="00490B96"/>
    <w:rsid w:val="004918EC"/>
    <w:rsid w:val="00491937"/>
    <w:rsid w:val="00491E2C"/>
    <w:rsid w:val="00491FBE"/>
    <w:rsid w:val="0049233E"/>
    <w:rsid w:val="004924ED"/>
    <w:rsid w:val="00492771"/>
    <w:rsid w:val="0049287B"/>
    <w:rsid w:val="004930B0"/>
    <w:rsid w:val="00493255"/>
    <w:rsid w:val="0049389D"/>
    <w:rsid w:val="00493CE7"/>
    <w:rsid w:val="00493DF3"/>
    <w:rsid w:val="00494245"/>
    <w:rsid w:val="00495229"/>
    <w:rsid w:val="00495696"/>
    <w:rsid w:val="0049586A"/>
    <w:rsid w:val="00497AD4"/>
    <w:rsid w:val="00497B4B"/>
    <w:rsid w:val="00497D20"/>
    <w:rsid w:val="004A0379"/>
    <w:rsid w:val="004A0D1D"/>
    <w:rsid w:val="004A0D6F"/>
    <w:rsid w:val="004A104E"/>
    <w:rsid w:val="004A16E8"/>
    <w:rsid w:val="004A18B8"/>
    <w:rsid w:val="004A2A63"/>
    <w:rsid w:val="004A2B6E"/>
    <w:rsid w:val="004A2C7B"/>
    <w:rsid w:val="004A3368"/>
    <w:rsid w:val="004A361B"/>
    <w:rsid w:val="004A3A09"/>
    <w:rsid w:val="004A4041"/>
    <w:rsid w:val="004A4390"/>
    <w:rsid w:val="004A439E"/>
    <w:rsid w:val="004A5461"/>
    <w:rsid w:val="004A6C3A"/>
    <w:rsid w:val="004A7206"/>
    <w:rsid w:val="004A7ABD"/>
    <w:rsid w:val="004A7C63"/>
    <w:rsid w:val="004A7CD6"/>
    <w:rsid w:val="004A7D20"/>
    <w:rsid w:val="004A7D50"/>
    <w:rsid w:val="004A7EFF"/>
    <w:rsid w:val="004B0178"/>
    <w:rsid w:val="004B0665"/>
    <w:rsid w:val="004B089D"/>
    <w:rsid w:val="004B09BC"/>
    <w:rsid w:val="004B0C8B"/>
    <w:rsid w:val="004B0D73"/>
    <w:rsid w:val="004B1E0A"/>
    <w:rsid w:val="004B22D4"/>
    <w:rsid w:val="004B27DA"/>
    <w:rsid w:val="004B39B0"/>
    <w:rsid w:val="004B3A95"/>
    <w:rsid w:val="004B3ED0"/>
    <w:rsid w:val="004B4205"/>
    <w:rsid w:val="004B485C"/>
    <w:rsid w:val="004B4994"/>
    <w:rsid w:val="004B4B42"/>
    <w:rsid w:val="004B4FF4"/>
    <w:rsid w:val="004B59BF"/>
    <w:rsid w:val="004B6095"/>
    <w:rsid w:val="004B6861"/>
    <w:rsid w:val="004B6A93"/>
    <w:rsid w:val="004B6BBD"/>
    <w:rsid w:val="004B6FAE"/>
    <w:rsid w:val="004B745D"/>
    <w:rsid w:val="004B7489"/>
    <w:rsid w:val="004B787E"/>
    <w:rsid w:val="004B7A59"/>
    <w:rsid w:val="004C0968"/>
    <w:rsid w:val="004C0EC6"/>
    <w:rsid w:val="004C1488"/>
    <w:rsid w:val="004C17ED"/>
    <w:rsid w:val="004C2780"/>
    <w:rsid w:val="004C278F"/>
    <w:rsid w:val="004C2B4B"/>
    <w:rsid w:val="004C2C07"/>
    <w:rsid w:val="004C314A"/>
    <w:rsid w:val="004C3291"/>
    <w:rsid w:val="004C35FA"/>
    <w:rsid w:val="004C3EC0"/>
    <w:rsid w:val="004C40CA"/>
    <w:rsid w:val="004C5447"/>
    <w:rsid w:val="004C5619"/>
    <w:rsid w:val="004C5839"/>
    <w:rsid w:val="004C5BB9"/>
    <w:rsid w:val="004C60F1"/>
    <w:rsid w:val="004C655A"/>
    <w:rsid w:val="004C66E7"/>
    <w:rsid w:val="004C68EA"/>
    <w:rsid w:val="004D069D"/>
    <w:rsid w:val="004D0840"/>
    <w:rsid w:val="004D1777"/>
    <w:rsid w:val="004D1942"/>
    <w:rsid w:val="004D20BE"/>
    <w:rsid w:val="004D20C5"/>
    <w:rsid w:val="004D226E"/>
    <w:rsid w:val="004D28FB"/>
    <w:rsid w:val="004D2C96"/>
    <w:rsid w:val="004D2D77"/>
    <w:rsid w:val="004D32C7"/>
    <w:rsid w:val="004D36FC"/>
    <w:rsid w:val="004D37F5"/>
    <w:rsid w:val="004D3CD5"/>
    <w:rsid w:val="004D4765"/>
    <w:rsid w:val="004D514E"/>
    <w:rsid w:val="004D51BB"/>
    <w:rsid w:val="004D5CE9"/>
    <w:rsid w:val="004D620D"/>
    <w:rsid w:val="004D6785"/>
    <w:rsid w:val="004D6F80"/>
    <w:rsid w:val="004D71E2"/>
    <w:rsid w:val="004D7249"/>
    <w:rsid w:val="004D7DE0"/>
    <w:rsid w:val="004E077E"/>
    <w:rsid w:val="004E07AB"/>
    <w:rsid w:val="004E1012"/>
    <w:rsid w:val="004E1583"/>
    <w:rsid w:val="004E25EA"/>
    <w:rsid w:val="004E2611"/>
    <w:rsid w:val="004E29B5"/>
    <w:rsid w:val="004E3068"/>
    <w:rsid w:val="004E3B7E"/>
    <w:rsid w:val="004E42A4"/>
    <w:rsid w:val="004E44C0"/>
    <w:rsid w:val="004E4E14"/>
    <w:rsid w:val="004E5511"/>
    <w:rsid w:val="004E5D7C"/>
    <w:rsid w:val="004E5F0D"/>
    <w:rsid w:val="004E5F2C"/>
    <w:rsid w:val="004E654A"/>
    <w:rsid w:val="004E701E"/>
    <w:rsid w:val="004E77AD"/>
    <w:rsid w:val="004E7E27"/>
    <w:rsid w:val="004E7F48"/>
    <w:rsid w:val="004F1321"/>
    <w:rsid w:val="004F1724"/>
    <w:rsid w:val="004F269F"/>
    <w:rsid w:val="004F3295"/>
    <w:rsid w:val="004F3628"/>
    <w:rsid w:val="004F3856"/>
    <w:rsid w:val="004F3F10"/>
    <w:rsid w:val="004F4855"/>
    <w:rsid w:val="004F525B"/>
    <w:rsid w:val="004F5587"/>
    <w:rsid w:val="004F56F2"/>
    <w:rsid w:val="004F5E3F"/>
    <w:rsid w:val="004F6334"/>
    <w:rsid w:val="004F6BE9"/>
    <w:rsid w:val="004F749C"/>
    <w:rsid w:val="005000B6"/>
    <w:rsid w:val="00500B46"/>
    <w:rsid w:val="00501341"/>
    <w:rsid w:val="005016CB"/>
    <w:rsid w:val="00501771"/>
    <w:rsid w:val="00501FB5"/>
    <w:rsid w:val="00501FD8"/>
    <w:rsid w:val="005020C1"/>
    <w:rsid w:val="00502303"/>
    <w:rsid w:val="00503BAF"/>
    <w:rsid w:val="00503C05"/>
    <w:rsid w:val="0050414B"/>
    <w:rsid w:val="00504B0F"/>
    <w:rsid w:val="00504BFF"/>
    <w:rsid w:val="00504D6B"/>
    <w:rsid w:val="00504EB6"/>
    <w:rsid w:val="005061EB"/>
    <w:rsid w:val="00506280"/>
    <w:rsid w:val="005062DC"/>
    <w:rsid w:val="00506A39"/>
    <w:rsid w:val="00506CE9"/>
    <w:rsid w:val="00506E8D"/>
    <w:rsid w:val="005075F5"/>
    <w:rsid w:val="00507C06"/>
    <w:rsid w:val="00510026"/>
    <w:rsid w:val="00510FEB"/>
    <w:rsid w:val="0051122B"/>
    <w:rsid w:val="0051135B"/>
    <w:rsid w:val="00511838"/>
    <w:rsid w:val="005125F9"/>
    <w:rsid w:val="00512954"/>
    <w:rsid w:val="00512C32"/>
    <w:rsid w:val="0051301E"/>
    <w:rsid w:val="0051345B"/>
    <w:rsid w:val="005138BA"/>
    <w:rsid w:val="005139F8"/>
    <w:rsid w:val="00514C02"/>
    <w:rsid w:val="005175C9"/>
    <w:rsid w:val="00520A60"/>
    <w:rsid w:val="00520ADD"/>
    <w:rsid w:val="00521541"/>
    <w:rsid w:val="0052167A"/>
    <w:rsid w:val="0052170E"/>
    <w:rsid w:val="00521932"/>
    <w:rsid w:val="00521D23"/>
    <w:rsid w:val="00521EBA"/>
    <w:rsid w:val="005221D4"/>
    <w:rsid w:val="00522423"/>
    <w:rsid w:val="0052262A"/>
    <w:rsid w:val="00523039"/>
    <w:rsid w:val="0052307B"/>
    <w:rsid w:val="005238E5"/>
    <w:rsid w:val="00523E69"/>
    <w:rsid w:val="005241AA"/>
    <w:rsid w:val="00524443"/>
    <w:rsid w:val="0052463A"/>
    <w:rsid w:val="0052479A"/>
    <w:rsid w:val="00527318"/>
    <w:rsid w:val="005274A8"/>
    <w:rsid w:val="00527FC4"/>
    <w:rsid w:val="005303DC"/>
    <w:rsid w:val="005308E4"/>
    <w:rsid w:val="00530F8A"/>
    <w:rsid w:val="00531209"/>
    <w:rsid w:val="00531422"/>
    <w:rsid w:val="00532081"/>
    <w:rsid w:val="00532BD7"/>
    <w:rsid w:val="00532D15"/>
    <w:rsid w:val="005330BE"/>
    <w:rsid w:val="005330FF"/>
    <w:rsid w:val="005335FB"/>
    <w:rsid w:val="00534141"/>
    <w:rsid w:val="0053465D"/>
    <w:rsid w:val="00535134"/>
    <w:rsid w:val="00535518"/>
    <w:rsid w:val="00535B72"/>
    <w:rsid w:val="00535C8F"/>
    <w:rsid w:val="005361EE"/>
    <w:rsid w:val="0053744C"/>
    <w:rsid w:val="00540128"/>
    <w:rsid w:val="00540323"/>
    <w:rsid w:val="00540B72"/>
    <w:rsid w:val="005419D3"/>
    <w:rsid w:val="005419EC"/>
    <w:rsid w:val="00541D1E"/>
    <w:rsid w:val="00542A66"/>
    <w:rsid w:val="00543170"/>
    <w:rsid w:val="00543262"/>
    <w:rsid w:val="005433CB"/>
    <w:rsid w:val="00543655"/>
    <w:rsid w:val="00543E18"/>
    <w:rsid w:val="00543E33"/>
    <w:rsid w:val="005443EB"/>
    <w:rsid w:val="00544C6C"/>
    <w:rsid w:val="00544C9F"/>
    <w:rsid w:val="005452F1"/>
    <w:rsid w:val="00545743"/>
    <w:rsid w:val="00546C35"/>
    <w:rsid w:val="00546FAD"/>
    <w:rsid w:val="0054758F"/>
    <w:rsid w:val="00547C18"/>
    <w:rsid w:val="00550BF7"/>
    <w:rsid w:val="0055103A"/>
    <w:rsid w:val="005512D4"/>
    <w:rsid w:val="00551B4C"/>
    <w:rsid w:val="00551E37"/>
    <w:rsid w:val="00551E6F"/>
    <w:rsid w:val="00552082"/>
    <w:rsid w:val="005527C8"/>
    <w:rsid w:val="005528E5"/>
    <w:rsid w:val="00552BEE"/>
    <w:rsid w:val="005531AC"/>
    <w:rsid w:val="0055349C"/>
    <w:rsid w:val="00553B04"/>
    <w:rsid w:val="00553C7D"/>
    <w:rsid w:val="0055431B"/>
    <w:rsid w:val="005546BB"/>
    <w:rsid w:val="00554BDD"/>
    <w:rsid w:val="00554D4F"/>
    <w:rsid w:val="00554F61"/>
    <w:rsid w:val="005558D3"/>
    <w:rsid w:val="00555C1A"/>
    <w:rsid w:val="00555C60"/>
    <w:rsid w:val="00556B93"/>
    <w:rsid w:val="00560167"/>
    <w:rsid w:val="0056043C"/>
    <w:rsid w:val="00561436"/>
    <w:rsid w:val="0056145F"/>
    <w:rsid w:val="005614D7"/>
    <w:rsid w:val="00561A82"/>
    <w:rsid w:val="005620EB"/>
    <w:rsid w:val="005622A6"/>
    <w:rsid w:val="00562567"/>
    <w:rsid w:val="0056262F"/>
    <w:rsid w:val="00562823"/>
    <w:rsid w:val="005629B5"/>
    <w:rsid w:val="00563909"/>
    <w:rsid w:val="005640F7"/>
    <w:rsid w:val="005647CC"/>
    <w:rsid w:val="005647DD"/>
    <w:rsid w:val="0056494B"/>
    <w:rsid w:val="00564D55"/>
    <w:rsid w:val="005653CB"/>
    <w:rsid w:val="005653F9"/>
    <w:rsid w:val="00565E7F"/>
    <w:rsid w:val="00566DBA"/>
    <w:rsid w:val="00567528"/>
    <w:rsid w:val="0056763F"/>
    <w:rsid w:val="00567F6C"/>
    <w:rsid w:val="00567FBD"/>
    <w:rsid w:val="00570543"/>
    <w:rsid w:val="005705E5"/>
    <w:rsid w:val="00570893"/>
    <w:rsid w:val="00570B04"/>
    <w:rsid w:val="00570FFA"/>
    <w:rsid w:val="00571057"/>
    <w:rsid w:val="0057163F"/>
    <w:rsid w:val="005716A7"/>
    <w:rsid w:val="005718C0"/>
    <w:rsid w:val="00571A82"/>
    <w:rsid w:val="00572A4B"/>
    <w:rsid w:val="00572BBD"/>
    <w:rsid w:val="00574122"/>
    <w:rsid w:val="00574426"/>
    <w:rsid w:val="00574627"/>
    <w:rsid w:val="0057464F"/>
    <w:rsid w:val="00574DA6"/>
    <w:rsid w:val="00575954"/>
    <w:rsid w:val="00575B94"/>
    <w:rsid w:val="00576491"/>
    <w:rsid w:val="00576572"/>
    <w:rsid w:val="00576C50"/>
    <w:rsid w:val="005770DD"/>
    <w:rsid w:val="0057772E"/>
    <w:rsid w:val="00577E52"/>
    <w:rsid w:val="00580A60"/>
    <w:rsid w:val="00581D0A"/>
    <w:rsid w:val="005823EA"/>
    <w:rsid w:val="00582B5F"/>
    <w:rsid w:val="0058316F"/>
    <w:rsid w:val="005831A6"/>
    <w:rsid w:val="0058341B"/>
    <w:rsid w:val="00583A48"/>
    <w:rsid w:val="00583F19"/>
    <w:rsid w:val="005846B3"/>
    <w:rsid w:val="00585260"/>
    <w:rsid w:val="005855B4"/>
    <w:rsid w:val="00585EF7"/>
    <w:rsid w:val="005864E4"/>
    <w:rsid w:val="00587765"/>
    <w:rsid w:val="005906AC"/>
    <w:rsid w:val="005906DB"/>
    <w:rsid w:val="00590978"/>
    <w:rsid w:val="00590CAC"/>
    <w:rsid w:val="00590F4C"/>
    <w:rsid w:val="00591E19"/>
    <w:rsid w:val="0059251F"/>
    <w:rsid w:val="005931E6"/>
    <w:rsid w:val="00593257"/>
    <w:rsid w:val="0059387B"/>
    <w:rsid w:val="005938FA"/>
    <w:rsid w:val="00593AC0"/>
    <w:rsid w:val="00593F10"/>
    <w:rsid w:val="00594411"/>
    <w:rsid w:val="005944B8"/>
    <w:rsid w:val="0059456E"/>
    <w:rsid w:val="0059464A"/>
    <w:rsid w:val="00594794"/>
    <w:rsid w:val="00594AD1"/>
    <w:rsid w:val="00596B1E"/>
    <w:rsid w:val="00596B29"/>
    <w:rsid w:val="005A022C"/>
    <w:rsid w:val="005A03B4"/>
    <w:rsid w:val="005A07D9"/>
    <w:rsid w:val="005A0DE8"/>
    <w:rsid w:val="005A0E4F"/>
    <w:rsid w:val="005A167A"/>
    <w:rsid w:val="005A169B"/>
    <w:rsid w:val="005A17C5"/>
    <w:rsid w:val="005A1B4E"/>
    <w:rsid w:val="005A1BC9"/>
    <w:rsid w:val="005A1D4B"/>
    <w:rsid w:val="005A2167"/>
    <w:rsid w:val="005A2612"/>
    <w:rsid w:val="005A2756"/>
    <w:rsid w:val="005A2F8B"/>
    <w:rsid w:val="005A3590"/>
    <w:rsid w:val="005A39B3"/>
    <w:rsid w:val="005A45A9"/>
    <w:rsid w:val="005A4D16"/>
    <w:rsid w:val="005A5295"/>
    <w:rsid w:val="005A5C28"/>
    <w:rsid w:val="005A5FFF"/>
    <w:rsid w:val="005A603E"/>
    <w:rsid w:val="005A686A"/>
    <w:rsid w:val="005A6977"/>
    <w:rsid w:val="005B074D"/>
    <w:rsid w:val="005B09C0"/>
    <w:rsid w:val="005B0E83"/>
    <w:rsid w:val="005B1904"/>
    <w:rsid w:val="005B1E8C"/>
    <w:rsid w:val="005B277A"/>
    <w:rsid w:val="005B2782"/>
    <w:rsid w:val="005B2924"/>
    <w:rsid w:val="005B297B"/>
    <w:rsid w:val="005B2B6E"/>
    <w:rsid w:val="005B2B7D"/>
    <w:rsid w:val="005B2C45"/>
    <w:rsid w:val="005B3324"/>
    <w:rsid w:val="005B35C9"/>
    <w:rsid w:val="005B3807"/>
    <w:rsid w:val="005B39F8"/>
    <w:rsid w:val="005B4396"/>
    <w:rsid w:val="005B4CC0"/>
    <w:rsid w:val="005B5107"/>
    <w:rsid w:val="005B553E"/>
    <w:rsid w:val="005B56C7"/>
    <w:rsid w:val="005B5989"/>
    <w:rsid w:val="005B6005"/>
    <w:rsid w:val="005B6042"/>
    <w:rsid w:val="005B64EE"/>
    <w:rsid w:val="005B686B"/>
    <w:rsid w:val="005B691E"/>
    <w:rsid w:val="005B6DCB"/>
    <w:rsid w:val="005B74B5"/>
    <w:rsid w:val="005B79B1"/>
    <w:rsid w:val="005B7EE5"/>
    <w:rsid w:val="005C0326"/>
    <w:rsid w:val="005C0666"/>
    <w:rsid w:val="005C0C41"/>
    <w:rsid w:val="005C1B94"/>
    <w:rsid w:val="005C1C28"/>
    <w:rsid w:val="005C225A"/>
    <w:rsid w:val="005C2DCE"/>
    <w:rsid w:val="005C3161"/>
    <w:rsid w:val="005C41FF"/>
    <w:rsid w:val="005C4226"/>
    <w:rsid w:val="005C42A7"/>
    <w:rsid w:val="005C4B9F"/>
    <w:rsid w:val="005C4D97"/>
    <w:rsid w:val="005C4FD4"/>
    <w:rsid w:val="005C5483"/>
    <w:rsid w:val="005C5C46"/>
    <w:rsid w:val="005C63A7"/>
    <w:rsid w:val="005C663C"/>
    <w:rsid w:val="005C67BA"/>
    <w:rsid w:val="005C6A10"/>
    <w:rsid w:val="005C6DD2"/>
    <w:rsid w:val="005C7374"/>
    <w:rsid w:val="005C7670"/>
    <w:rsid w:val="005D0482"/>
    <w:rsid w:val="005D0562"/>
    <w:rsid w:val="005D0814"/>
    <w:rsid w:val="005D11C8"/>
    <w:rsid w:val="005D12A2"/>
    <w:rsid w:val="005D13B1"/>
    <w:rsid w:val="005D1D4D"/>
    <w:rsid w:val="005D2512"/>
    <w:rsid w:val="005D2514"/>
    <w:rsid w:val="005D36C7"/>
    <w:rsid w:val="005D4681"/>
    <w:rsid w:val="005D5389"/>
    <w:rsid w:val="005D5B84"/>
    <w:rsid w:val="005D5BC7"/>
    <w:rsid w:val="005D6811"/>
    <w:rsid w:val="005D6D9F"/>
    <w:rsid w:val="005D6E7C"/>
    <w:rsid w:val="005D7E17"/>
    <w:rsid w:val="005E0A48"/>
    <w:rsid w:val="005E1B09"/>
    <w:rsid w:val="005E3085"/>
    <w:rsid w:val="005E36C4"/>
    <w:rsid w:val="005E3E10"/>
    <w:rsid w:val="005E4666"/>
    <w:rsid w:val="005E47B2"/>
    <w:rsid w:val="005E49A8"/>
    <w:rsid w:val="005E521A"/>
    <w:rsid w:val="005E52CC"/>
    <w:rsid w:val="005E5812"/>
    <w:rsid w:val="005E5C9C"/>
    <w:rsid w:val="005E5DBC"/>
    <w:rsid w:val="005E6F92"/>
    <w:rsid w:val="005F0323"/>
    <w:rsid w:val="005F0512"/>
    <w:rsid w:val="005F0594"/>
    <w:rsid w:val="005F0898"/>
    <w:rsid w:val="005F0A8B"/>
    <w:rsid w:val="005F0CA0"/>
    <w:rsid w:val="005F121A"/>
    <w:rsid w:val="005F1459"/>
    <w:rsid w:val="005F153C"/>
    <w:rsid w:val="005F1921"/>
    <w:rsid w:val="005F1B83"/>
    <w:rsid w:val="005F1C36"/>
    <w:rsid w:val="005F2151"/>
    <w:rsid w:val="005F2463"/>
    <w:rsid w:val="005F29C1"/>
    <w:rsid w:val="005F2A38"/>
    <w:rsid w:val="005F2C10"/>
    <w:rsid w:val="005F3685"/>
    <w:rsid w:val="005F38A2"/>
    <w:rsid w:val="005F3BB0"/>
    <w:rsid w:val="005F3EC3"/>
    <w:rsid w:val="005F404F"/>
    <w:rsid w:val="005F4911"/>
    <w:rsid w:val="005F617A"/>
    <w:rsid w:val="005F61D7"/>
    <w:rsid w:val="005F6F72"/>
    <w:rsid w:val="005F73B6"/>
    <w:rsid w:val="005F773D"/>
    <w:rsid w:val="005F7A66"/>
    <w:rsid w:val="005F7BE0"/>
    <w:rsid w:val="0060020C"/>
    <w:rsid w:val="00600327"/>
    <w:rsid w:val="00600540"/>
    <w:rsid w:val="00600707"/>
    <w:rsid w:val="00600A24"/>
    <w:rsid w:val="0060168C"/>
    <w:rsid w:val="006019F1"/>
    <w:rsid w:val="00601C76"/>
    <w:rsid w:val="00602240"/>
    <w:rsid w:val="00602609"/>
    <w:rsid w:val="0060328A"/>
    <w:rsid w:val="00603713"/>
    <w:rsid w:val="00603B13"/>
    <w:rsid w:val="00603B3A"/>
    <w:rsid w:val="0060473C"/>
    <w:rsid w:val="0060501F"/>
    <w:rsid w:val="0060502A"/>
    <w:rsid w:val="006050B7"/>
    <w:rsid w:val="006054EA"/>
    <w:rsid w:val="0060634F"/>
    <w:rsid w:val="006064B9"/>
    <w:rsid w:val="006068EE"/>
    <w:rsid w:val="00606BED"/>
    <w:rsid w:val="00606ED0"/>
    <w:rsid w:val="0060737E"/>
    <w:rsid w:val="00610540"/>
    <w:rsid w:val="00610C36"/>
    <w:rsid w:val="00610DA6"/>
    <w:rsid w:val="00610F4F"/>
    <w:rsid w:val="0061168C"/>
    <w:rsid w:val="0061235E"/>
    <w:rsid w:val="006124B3"/>
    <w:rsid w:val="006126A1"/>
    <w:rsid w:val="0061291C"/>
    <w:rsid w:val="006136C1"/>
    <w:rsid w:val="006148DC"/>
    <w:rsid w:val="00614CA0"/>
    <w:rsid w:val="00615876"/>
    <w:rsid w:val="00615900"/>
    <w:rsid w:val="00616463"/>
    <w:rsid w:val="006169E0"/>
    <w:rsid w:val="00616A67"/>
    <w:rsid w:val="00616E56"/>
    <w:rsid w:val="006170C2"/>
    <w:rsid w:val="006174C4"/>
    <w:rsid w:val="00617748"/>
    <w:rsid w:val="00617CD9"/>
    <w:rsid w:val="00620259"/>
    <w:rsid w:val="00620829"/>
    <w:rsid w:val="006215BB"/>
    <w:rsid w:val="00621F4F"/>
    <w:rsid w:val="00622316"/>
    <w:rsid w:val="00622697"/>
    <w:rsid w:val="00623078"/>
    <w:rsid w:val="00623213"/>
    <w:rsid w:val="00623541"/>
    <w:rsid w:val="006239EF"/>
    <w:rsid w:val="00623B86"/>
    <w:rsid w:val="00623E84"/>
    <w:rsid w:val="0062478A"/>
    <w:rsid w:val="00624F2F"/>
    <w:rsid w:val="00625821"/>
    <w:rsid w:val="00625A56"/>
    <w:rsid w:val="006272BD"/>
    <w:rsid w:val="0062744C"/>
    <w:rsid w:val="006275BA"/>
    <w:rsid w:val="006277DD"/>
    <w:rsid w:val="00627A81"/>
    <w:rsid w:val="00627DDB"/>
    <w:rsid w:val="00627F0C"/>
    <w:rsid w:val="006300B6"/>
    <w:rsid w:val="006312A7"/>
    <w:rsid w:val="00631473"/>
    <w:rsid w:val="00631E42"/>
    <w:rsid w:val="0063204B"/>
    <w:rsid w:val="006324BB"/>
    <w:rsid w:val="0063271E"/>
    <w:rsid w:val="00632750"/>
    <w:rsid w:val="006327A3"/>
    <w:rsid w:val="0063314D"/>
    <w:rsid w:val="006336FE"/>
    <w:rsid w:val="0063374C"/>
    <w:rsid w:val="006338EC"/>
    <w:rsid w:val="00634492"/>
    <w:rsid w:val="006347AD"/>
    <w:rsid w:val="006361A4"/>
    <w:rsid w:val="00637015"/>
    <w:rsid w:val="006370B6"/>
    <w:rsid w:val="006374D1"/>
    <w:rsid w:val="00637AA1"/>
    <w:rsid w:val="00640200"/>
    <w:rsid w:val="0064174C"/>
    <w:rsid w:val="00641B4E"/>
    <w:rsid w:val="00642537"/>
    <w:rsid w:val="00642CBE"/>
    <w:rsid w:val="00643862"/>
    <w:rsid w:val="006445A8"/>
    <w:rsid w:val="00644AC4"/>
    <w:rsid w:val="00646089"/>
    <w:rsid w:val="0064608B"/>
    <w:rsid w:val="0064656A"/>
    <w:rsid w:val="00646630"/>
    <w:rsid w:val="00646A0E"/>
    <w:rsid w:val="00647208"/>
    <w:rsid w:val="0065148C"/>
    <w:rsid w:val="00651D8E"/>
    <w:rsid w:val="00651EAC"/>
    <w:rsid w:val="00651F78"/>
    <w:rsid w:val="00652D69"/>
    <w:rsid w:val="00653D7E"/>
    <w:rsid w:val="00654411"/>
    <w:rsid w:val="00654FB6"/>
    <w:rsid w:val="0065563A"/>
    <w:rsid w:val="00655891"/>
    <w:rsid w:val="006559E4"/>
    <w:rsid w:val="00655A0E"/>
    <w:rsid w:val="00655A93"/>
    <w:rsid w:val="00655DE3"/>
    <w:rsid w:val="00656C15"/>
    <w:rsid w:val="00656C41"/>
    <w:rsid w:val="00656DCD"/>
    <w:rsid w:val="00657197"/>
    <w:rsid w:val="00657910"/>
    <w:rsid w:val="00657AD9"/>
    <w:rsid w:val="00657DC1"/>
    <w:rsid w:val="00660DA9"/>
    <w:rsid w:val="00660F68"/>
    <w:rsid w:val="00661579"/>
    <w:rsid w:val="006618DF"/>
    <w:rsid w:val="006619C2"/>
    <w:rsid w:val="00661F64"/>
    <w:rsid w:val="00661FAE"/>
    <w:rsid w:val="0066251E"/>
    <w:rsid w:val="006629B8"/>
    <w:rsid w:val="00662A04"/>
    <w:rsid w:val="00662B84"/>
    <w:rsid w:val="00663EB0"/>
    <w:rsid w:val="006653BB"/>
    <w:rsid w:val="006655D4"/>
    <w:rsid w:val="0066577C"/>
    <w:rsid w:val="00665B8C"/>
    <w:rsid w:val="00666FCF"/>
    <w:rsid w:val="00667270"/>
    <w:rsid w:val="00667742"/>
    <w:rsid w:val="006679B8"/>
    <w:rsid w:val="00671BAF"/>
    <w:rsid w:val="00671FA4"/>
    <w:rsid w:val="006722C0"/>
    <w:rsid w:val="00673AAE"/>
    <w:rsid w:val="00674248"/>
    <w:rsid w:val="006743FE"/>
    <w:rsid w:val="00674810"/>
    <w:rsid w:val="00674F63"/>
    <w:rsid w:val="0067502A"/>
    <w:rsid w:val="006752CC"/>
    <w:rsid w:val="00675893"/>
    <w:rsid w:val="006759C4"/>
    <w:rsid w:val="00675D35"/>
    <w:rsid w:val="00676015"/>
    <w:rsid w:val="006768DC"/>
    <w:rsid w:val="006772CA"/>
    <w:rsid w:val="00677CE3"/>
    <w:rsid w:val="00680195"/>
    <w:rsid w:val="00680DF5"/>
    <w:rsid w:val="00680E7F"/>
    <w:rsid w:val="006810ED"/>
    <w:rsid w:val="00681BC6"/>
    <w:rsid w:val="00682652"/>
    <w:rsid w:val="00682F75"/>
    <w:rsid w:val="0068354C"/>
    <w:rsid w:val="006835A6"/>
    <w:rsid w:val="0068384E"/>
    <w:rsid w:val="006842D8"/>
    <w:rsid w:val="0068457B"/>
    <w:rsid w:val="00684687"/>
    <w:rsid w:val="00684ABD"/>
    <w:rsid w:val="00684B50"/>
    <w:rsid w:val="00684F8A"/>
    <w:rsid w:val="0068566E"/>
    <w:rsid w:val="00685740"/>
    <w:rsid w:val="00685FC0"/>
    <w:rsid w:val="006862B2"/>
    <w:rsid w:val="00686367"/>
    <w:rsid w:val="006866D2"/>
    <w:rsid w:val="0068681B"/>
    <w:rsid w:val="00687DA8"/>
    <w:rsid w:val="00687F03"/>
    <w:rsid w:val="00687F2E"/>
    <w:rsid w:val="00690EE5"/>
    <w:rsid w:val="006911D7"/>
    <w:rsid w:val="0069133B"/>
    <w:rsid w:val="0069157E"/>
    <w:rsid w:val="00691BD9"/>
    <w:rsid w:val="00692CD5"/>
    <w:rsid w:val="00692E7A"/>
    <w:rsid w:val="00693279"/>
    <w:rsid w:val="00693448"/>
    <w:rsid w:val="00693C9D"/>
    <w:rsid w:val="0069464F"/>
    <w:rsid w:val="006946AB"/>
    <w:rsid w:val="00694A1C"/>
    <w:rsid w:val="00695835"/>
    <w:rsid w:val="006961A5"/>
    <w:rsid w:val="00696403"/>
    <w:rsid w:val="00696EF7"/>
    <w:rsid w:val="00697057"/>
    <w:rsid w:val="0069742E"/>
    <w:rsid w:val="00697515"/>
    <w:rsid w:val="006978D8"/>
    <w:rsid w:val="00697B1C"/>
    <w:rsid w:val="00697B31"/>
    <w:rsid w:val="00697DD8"/>
    <w:rsid w:val="00697FA3"/>
    <w:rsid w:val="006A0225"/>
    <w:rsid w:val="006A04D9"/>
    <w:rsid w:val="006A066A"/>
    <w:rsid w:val="006A0AEC"/>
    <w:rsid w:val="006A1117"/>
    <w:rsid w:val="006A1175"/>
    <w:rsid w:val="006A1773"/>
    <w:rsid w:val="006A1C9C"/>
    <w:rsid w:val="006A1FBB"/>
    <w:rsid w:val="006A207F"/>
    <w:rsid w:val="006A3747"/>
    <w:rsid w:val="006A3B31"/>
    <w:rsid w:val="006A3E56"/>
    <w:rsid w:val="006A4358"/>
    <w:rsid w:val="006A443E"/>
    <w:rsid w:val="006A4625"/>
    <w:rsid w:val="006A4806"/>
    <w:rsid w:val="006A49D4"/>
    <w:rsid w:val="006A4DB7"/>
    <w:rsid w:val="006A4E7F"/>
    <w:rsid w:val="006A54C4"/>
    <w:rsid w:val="006A636E"/>
    <w:rsid w:val="006A6527"/>
    <w:rsid w:val="006A69F3"/>
    <w:rsid w:val="006A71A7"/>
    <w:rsid w:val="006B0697"/>
    <w:rsid w:val="006B102B"/>
    <w:rsid w:val="006B10CA"/>
    <w:rsid w:val="006B10D8"/>
    <w:rsid w:val="006B1BC9"/>
    <w:rsid w:val="006B2A42"/>
    <w:rsid w:val="006B2CB8"/>
    <w:rsid w:val="006B2F74"/>
    <w:rsid w:val="006B35C5"/>
    <w:rsid w:val="006B3746"/>
    <w:rsid w:val="006B38E0"/>
    <w:rsid w:val="006B48B3"/>
    <w:rsid w:val="006B4920"/>
    <w:rsid w:val="006B4C3C"/>
    <w:rsid w:val="006B5A72"/>
    <w:rsid w:val="006B5CF5"/>
    <w:rsid w:val="006B61C1"/>
    <w:rsid w:val="006B6327"/>
    <w:rsid w:val="006B6659"/>
    <w:rsid w:val="006B67ED"/>
    <w:rsid w:val="006B68EF"/>
    <w:rsid w:val="006B6B18"/>
    <w:rsid w:val="006C067E"/>
    <w:rsid w:val="006C0879"/>
    <w:rsid w:val="006C17A1"/>
    <w:rsid w:val="006C234B"/>
    <w:rsid w:val="006C2B56"/>
    <w:rsid w:val="006C2B5B"/>
    <w:rsid w:val="006C3123"/>
    <w:rsid w:val="006C5207"/>
    <w:rsid w:val="006C5DF7"/>
    <w:rsid w:val="006C5F8E"/>
    <w:rsid w:val="006C660A"/>
    <w:rsid w:val="006C6CA3"/>
    <w:rsid w:val="006C754B"/>
    <w:rsid w:val="006C7C39"/>
    <w:rsid w:val="006D0431"/>
    <w:rsid w:val="006D089D"/>
    <w:rsid w:val="006D0AA1"/>
    <w:rsid w:val="006D143C"/>
    <w:rsid w:val="006D14B7"/>
    <w:rsid w:val="006D14BA"/>
    <w:rsid w:val="006D1A59"/>
    <w:rsid w:val="006D1C85"/>
    <w:rsid w:val="006D2240"/>
    <w:rsid w:val="006D2837"/>
    <w:rsid w:val="006D2AA6"/>
    <w:rsid w:val="006D2C1A"/>
    <w:rsid w:val="006D2FE8"/>
    <w:rsid w:val="006D3235"/>
    <w:rsid w:val="006D3DBB"/>
    <w:rsid w:val="006D4105"/>
    <w:rsid w:val="006D4164"/>
    <w:rsid w:val="006D420F"/>
    <w:rsid w:val="006D4B58"/>
    <w:rsid w:val="006D4C05"/>
    <w:rsid w:val="006D5737"/>
    <w:rsid w:val="006D6C70"/>
    <w:rsid w:val="006D70EB"/>
    <w:rsid w:val="006D728B"/>
    <w:rsid w:val="006D729E"/>
    <w:rsid w:val="006D771B"/>
    <w:rsid w:val="006D78FB"/>
    <w:rsid w:val="006D7DDB"/>
    <w:rsid w:val="006D7DF3"/>
    <w:rsid w:val="006E0823"/>
    <w:rsid w:val="006E0D6F"/>
    <w:rsid w:val="006E0F88"/>
    <w:rsid w:val="006E10E3"/>
    <w:rsid w:val="006E136E"/>
    <w:rsid w:val="006E1405"/>
    <w:rsid w:val="006E20DB"/>
    <w:rsid w:val="006E255E"/>
    <w:rsid w:val="006E2977"/>
    <w:rsid w:val="006E3304"/>
    <w:rsid w:val="006E330A"/>
    <w:rsid w:val="006E3CF0"/>
    <w:rsid w:val="006E4147"/>
    <w:rsid w:val="006E4B65"/>
    <w:rsid w:val="006E500A"/>
    <w:rsid w:val="006E5076"/>
    <w:rsid w:val="006E52EC"/>
    <w:rsid w:val="006E581F"/>
    <w:rsid w:val="006E5B9B"/>
    <w:rsid w:val="006E5CB7"/>
    <w:rsid w:val="006E60D1"/>
    <w:rsid w:val="006E6FB8"/>
    <w:rsid w:val="006E6FFC"/>
    <w:rsid w:val="006E7018"/>
    <w:rsid w:val="006E70AE"/>
    <w:rsid w:val="006E7288"/>
    <w:rsid w:val="006E74B8"/>
    <w:rsid w:val="006E7B99"/>
    <w:rsid w:val="006E7C75"/>
    <w:rsid w:val="006E7CE2"/>
    <w:rsid w:val="006F11D2"/>
    <w:rsid w:val="006F12A8"/>
    <w:rsid w:val="006F12F4"/>
    <w:rsid w:val="006F171D"/>
    <w:rsid w:val="006F1A7D"/>
    <w:rsid w:val="006F1C0E"/>
    <w:rsid w:val="006F22F3"/>
    <w:rsid w:val="006F2CD5"/>
    <w:rsid w:val="006F3D6F"/>
    <w:rsid w:val="006F489B"/>
    <w:rsid w:val="006F4C36"/>
    <w:rsid w:val="006F5336"/>
    <w:rsid w:val="006F55E5"/>
    <w:rsid w:val="006F5801"/>
    <w:rsid w:val="006F58FA"/>
    <w:rsid w:val="006F5F3F"/>
    <w:rsid w:val="006F5FF5"/>
    <w:rsid w:val="006F60B1"/>
    <w:rsid w:val="006F64CE"/>
    <w:rsid w:val="006F68ED"/>
    <w:rsid w:val="006F6B99"/>
    <w:rsid w:val="006F6BA8"/>
    <w:rsid w:val="006F6EA9"/>
    <w:rsid w:val="006F7359"/>
    <w:rsid w:val="006F7726"/>
    <w:rsid w:val="006F7DB1"/>
    <w:rsid w:val="0070054E"/>
    <w:rsid w:val="00700D83"/>
    <w:rsid w:val="00701208"/>
    <w:rsid w:val="007013F5"/>
    <w:rsid w:val="007018C5"/>
    <w:rsid w:val="00701B2A"/>
    <w:rsid w:val="00702063"/>
    <w:rsid w:val="0070271C"/>
    <w:rsid w:val="0070350F"/>
    <w:rsid w:val="00703A6B"/>
    <w:rsid w:val="00703DFD"/>
    <w:rsid w:val="00703EC6"/>
    <w:rsid w:val="00703F10"/>
    <w:rsid w:val="00703F17"/>
    <w:rsid w:val="007045AB"/>
    <w:rsid w:val="00704F31"/>
    <w:rsid w:val="007051FC"/>
    <w:rsid w:val="0070540C"/>
    <w:rsid w:val="00705C45"/>
    <w:rsid w:val="00705EC6"/>
    <w:rsid w:val="00706352"/>
    <w:rsid w:val="00706566"/>
    <w:rsid w:val="007065F0"/>
    <w:rsid w:val="0070666B"/>
    <w:rsid w:val="00706B92"/>
    <w:rsid w:val="0070725F"/>
    <w:rsid w:val="0070756D"/>
    <w:rsid w:val="00707C7B"/>
    <w:rsid w:val="0071004F"/>
    <w:rsid w:val="007100E1"/>
    <w:rsid w:val="00710A2A"/>
    <w:rsid w:val="00710FCE"/>
    <w:rsid w:val="0071104D"/>
    <w:rsid w:val="007115CB"/>
    <w:rsid w:val="00711781"/>
    <w:rsid w:val="00711B52"/>
    <w:rsid w:val="00711E0E"/>
    <w:rsid w:val="00711FD0"/>
    <w:rsid w:val="00712180"/>
    <w:rsid w:val="007121AC"/>
    <w:rsid w:val="00712520"/>
    <w:rsid w:val="007126F8"/>
    <w:rsid w:val="007132AF"/>
    <w:rsid w:val="0071375F"/>
    <w:rsid w:val="00714681"/>
    <w:rsid w:val="00714C94"/>
    <w:rsid w:val="00714F7A"/>
    <w:rsid w:val="007150D7"/>
    <w:rsid w:val="00715C2C"/>
    <w:rsid w:val="00716345"/>
    <w:rsid w:val="007164B6"/>
    <w:rsid w:val="00717400"/>
    <w:rsid w:val="007179C3"/>
    <w:rsid w:val="00717DD9"/>
    <w:rsid w:val="007203F5"/>
    <w:rsid w:val="00720601"/>
    <w:rsid w:val="007209BF"/>
    <w:rsid w:val="00720F0A"/>
    <w:rsid w:val="007218DF"/>
    <w:rsid w:val="00721DA5"/>
    <w:rsid w:val="007236E0"/>
    <w:rsid w:val="00723795"/>
    <w:rsid w:val="00723810"/>
    <w:rsid w:val="00723DC6"/>
    <w:rsid w:val="00724365"/>
    <w:rsid w:val="0072498F"/>
    <w:rsid w:val="00724BF9"/>
    <w:rsid w:val="0072523B"/>
    <w:rsid w:val="0072584A"/>
    <w:rsid w:val="00725EBF"/>
    <w:rsid w:val="007260DD"/>
    <w:rsid w:val="007268C6"/>
    <w:rsid w:val="00727149"/>
    <w:rsid w:val="00727790"/>
    <w:rsid w:val="00730085"/>
    <w:rsid w:val="00730404"/>
    <w:rsid w:val="00730407"/>
    <w:rsid w:val="0073095D"/>
    <w:rsid w:val="00730AD1"/>
    <w:rsid w:val="00731341"/>
    <w:rsid w:val="0073144D"/>
    <w:rsid w:val="00731F4C"/>
    <w:rsid w:val="007320DA"/>
    <w:rsid w:val="00732559"/>
    <w:rsid w:val="00733169"/>
    <w:rsid w:val="00733560"/>
    <w:rsid w:val="007345CC"/>
    <w:rsid w:val="00734DAD"/>
    <w:rsid w:val="00734F74"/>
    <w:rsid w:val="00735155"/>
    <w:rsid w:val="00735959"/>
    <w:rsid w:val="00735D5D"/>
    <w:rsid w:val="0073613E"/>
    <w:rsid w:val="00736384"/>
    <w:rsid w:val="00737A81"/>
    <w:rsid w:val="0074047E"/>
    <w:rsid w:val="00742697"/>
    <w:rsid w:val="00742CAF"/>
    <w:rsid w:val="0074318C"/>
    <w:rsid w:val="007446D3"/>
    <w:rsid w:val="00744D22"/>
    <w:rsid w:val="007452C2"/>
    <w:rsid w:val="007453C8"/>
    <w:rsid w:val="00745C29"/>
    <w:rsid w:val="007462E7"/>
    <w:rsid w:val="007464EF"/>
    <w:rsid w:val="00747CA3"/>
    <w:rsid w:val="00751E9E"/>
    <w:rsid w:val="00752593"/>
    <w:rsid w:val="00752962"/>
    <w:rsid w:val="00752F6F"/>
    <w:rsid w:val="00754133"/>
    <w:rsid w:val="007545F1"/>
    <w:rsid w:val="00754A65"/>
    <w:rsid w:val="00754D3F"/>
    <w:rsid w:val="00754DCF"/>
    <w:rsid w:val="0075606B"/>
    <w:rsid w:val="00756875"/>
    <w:rsid w:val="00756946"/>
    <w:rsid w:val="007575E4"/>
    <w:rsid w:val="0075771A"/>
    <w:rsid w:val="00757811"/>
    <w:rsid w:val="00760DEF"/>
    <w:rsid w:val="00760F09"/>
    <w:rsid w:val="007611BB"/>
    <w:rsid w:val="0076191A"/>
    <w:rsid w:val="00761A16"/>
    <w:rsid w:val="00761BAB"/>
    <w:rsid w:val="00761EEE"/>
    <w:rsid w:val="00762D44"/>
    <w:rsid w:val="007631D5"/>
    <w:rsid w:val="007634BA"/>
    <w:rsid w:val="0076391A"/>
    <w:rsid w:val="0076415C"/>
    <w:rsid w:val="00764483"/>
    <w:rsid w:val="00765B9F"/>
    <w:rsid w:val="00765C39"/>
    <w:rsid w:val="00765FBE"/>
    <w:rsid w:val="00765FCD"/>
    <w:rsid w:val="0076684E"/>
    <w:rsid w:val="007672B9"/>
    <w:rsid w:val="00767AF1"/>
    <w:rsid w:val="0077039C"/>
    <w:rsid w:val="00771A8B"/>
    <w:rsid w:val="00772304"/>
    <w:rsid w:val="00772399"/>
    <w:rsid w:val="007723B9"/>
    <w:rsid w:val="00772620"/>
    <w:rsid w:val="007726CE"/>
    <w:rsid w:val="007729E4"/>
    <w:rsid w:val="007729E8"/>
    <w:rsid w:val="007732DF"/>
    <w:rsid w:val="007742E1"/>
    <w:rsid w:val="00774717"/>
    <w:rsid w:val="00774C4F"/>
    <w:rsid w:val="007751D8"/>
    <w:rsid w:val="00775688"/>
    <w:rsid w:val="0077585F"/>
    <w:rsid w:val="00775962"/>
    <w:rsid w:val="00775F2E"/>
    <w:rsid w:val="00776288"/>
    <w:rsid w:val="00776715"/>
    <w:rsid w:val="00776FE7"/>
    <w:rsid w:val="00777105"/>
    <w:rsid w:val="00777481"/>
    <w:rsid w:val="00777821"/>
    <w:rsid w:val="007778F6"/>
    <w:rsid w:val="00777966"/>
    <w:rsid w:val="00777B0C"/>
    <w:rsid w:val="00777C37"/>
    <w:rsid w:val="00777F3C"/>
    <w:rsid w:val="00780A1F"/>
    <w:rsid w:val="00781812"/>
    <w:rsid w:val="00782114"/>
    <w:rsid w:val="00782F14"/>
    <w:rsid w:val="007835BA"/>
    <w:rsid w:val="00783B8B"/>
    <w:rsid w:val="00783E84"/>
    <w:rsid w:val="00784D8B"/>
    <w:rsid w:val="007857BB"/>
    <w:rsid w:val="007857F9"/>
    <w:rsid w:val="0078590C"/>
    <w:rsid w:val="0078624A"/>
    <w:rsid w:val="00786793"/>
    <w:rsid w:val="00787486"/>
    <w:rsid w:val="00787FD7"/>
    <w:rsid w:val="007913DE"/>
    <w:rsid w:val="0079178A"/>
    <w:rsid w:val="00791987"/>
    <w:rsid w:val="00793494"/>
    <w:rsid w:val="0079356A"/>
    <w:rsid w:val="00793B46"/>
    <w:rsid w:val="0079441F"/>
    <w:rsid w:val="007947F1"/>
    <w:rsid w:val="00794919"/>
    <w:rsid w:val="00794A2B"/>
    <w:rsid w:val="00794CA8"/>
    <w:rsid w:val="00794E6E"/>
    <w:rsid w:val="007957A3"/>
    <w:rsid w:val="00795B23"/>
    <w:rsid w:val="00795E4E"/>
    <w:rsid w:val="00795E88"/>
    <w:rsid w:val="00796347"/>
    <w:rsid w:val="00796784"/>
    <w:rsid w:val="007971E9"/>
    <w:rsid w:val="007974D8"/>
    <w:rsid w:val="00797868"/>
    <w:rsid w:val="007A05B2"/>
    <w:rsid w:val="007A07CE"/>
    <w:rsid w:val="007A08D9"/>
    <w:rsid w:val="007A1115"/>
    <w:rsid w:val="007A1167"/>
    <w:rsid w:val="007A12B5"/>
    <w:rsid w:val="007A15E7"/>
    <w:rsid w:val="007A1B23"/>
    <w:rsid w:val="007A1DD4"/>
    <w:rsid w:val="007A1EB7"/>
    <w:rsid w:val="007A2106"/>
    <w:rsid w:val="007A2B1F"/>
    <w:rsid w:val="007A33C2"/>
    <w:rsid w:val="007A39BD"/>
    <w:rsid w:val="007A39EB"/>
    <w:rsid w:val="007A48C5"/>
    <w:rsid w:val="007A4BC3"/>
    <w:rsid w:val="007A5B28"/>
    <w:rsid w:val="007A5F07"/>
    <w:rsid w:val="007A6201"/>
    <w:rsid w:val="007A6873"/>
    <w:rsid w:val="007A6FB2"/>
    <w:rsid w:val="007A740B"/>
    <w:rsid w:val="007B034F"/>
    <w:rsid w:val="007B0665"/>
    <w:rsid w:val="007B16F8"/>
    <w:rsid w:val="007B18E8"/>
    <w:rsid w:val="007B1BEC"/>
    <w:rsid w:val="007B1D83"/>
    <w:rsid w:val="007B1E9D"/>
    <w:rsid w:val="007B2005"/>
    <w:rsid w:val="007B26EA"/>
    <w:rsid w:val="007B397B"/>
    <w:rsid w:val="007B4568"/>
    <w:rsid w:val="007B46F3"/>
    <w:rsid w:val="007B4C42"/>
    <w:rsid w:val="007B4F97"/>
    <w:rsid w:val="007B537D"/>
    <w:rsid w:val="007B67F1"/>
    <w:rsid w:val="007B6A34"/>
    <w:rsid w:val="007B6D43"/>
    <w:rsid w:val="007B79DE"/>
    <w:rsid w:val="007B7D3A"/>
    <w:rsid w:val="007C01F0"/>
    <w:rsid w:val="007C0A8E"/>
    <w:rsid w:val="007C0DA8"/>
    <w:rsid w:val="007C169A"/>
    <w:rsid w:val="007C1F81"/>
    <w:rsid w:val="007C1FEF"/>
    <w:rsid w:val="007C219C"/>
    <w:rsid w:val="007C266B"/>
    <w:rsid w:val="007C283E"/>
    <w:rsid w:val="007C2C33"/>
    <w:rsid w:val="007C3AB3"/>
    <w:rsid w:val="007C3D8A"/>
    <w:rsid w:val="007C4527"/>
    <w:rsid w:val="007C45A5"/>
    <w:rsid w:val="007C46CB"/>
    <w:rsid w:val="007C5EE0"/>
    <w:rsid w:val="007C6730"/>
    <w:rsid w:val="007C743D"/>
    <w:rsid w:val="007C7B20"/>
    <w:rsid w:val="007C7CA6"/>
    <w:rsid w:val="007D003B"/>
    <w:rsid w:val="007D026C"/>
    <w:rsid w:val="007D0427"/>
    <w:rsid w:val="007D0C80"/>
    <w:rsid w:val="007D0D8B"/>
    <w:rsid w:val="007D0DCA"/>
    <w:rsid w:val="007D14E8"/>
    <w:rsid w:val="007D1528"/>
    <w:rsid w:val="007D15E8"/>
    <w:rsid w:val="007D1785"/>
    <w:rsid w:val="007D1D95"/>
    <w:rsid w:val="007D269D"/>
    <w:rsid w:val="007D33B1"/>
    <w:rsid w:val="007D4150"/>
    <w:rsid w:val="007D4152"/>
    <w:rsid w:val="007D4F2B"/>
    <w:rsid w:val="007D6887"/>
    <w:rsid w:val="007D6A1E"/>
    <w:rsid w:val="007D7213"/>
    <w:rsid w:val="007D7678"/>
    <w:rsid w:val="007D7C59"/>
    <w:rsid w:val="007D7D6B"/>
    <w:rsid w:val="007E000D"/>
    <w:rsid w:val="007E0098"/>
    <w:rsid w:val="007E08FA"/>
    <w:rsid w:val="007E0BC6"/>
    <w:rsid w:val="007E1B26"/>
    <w:rsid w:val="007E1C7D"/>
    <w:rsid w:val="007E1DDA"/>
    <w:rsid w:val="007E1E27"/>
    <w:rsid w:val="007E4D89"/>
    <w:rsid w:val="007E53C4"/>
    <w:rsid w:val="007E58F4"/>
    <w:rsid w:val="007E5973"/>
    <w:rsid w:val="007E6826"/>
    <w:rsid w:val="007E6B94"/>
    <w:rsid w:val="007E6CF2"/>
    <w:rsid w:val="007E6F88"/>
    <w:rsid w:val="007E728E"/>
    <w:rsid w:val="007E7D79"/>
    <w:rsid w:val="007E7EAF"/>
    <w:rsid w:val="007F09CE"/>
    <w:rsid w:val="007F0D20"/>
    <w:rsid w:val="007F0DBC"/>
    <w:rsid w:val="007F18CD"/>
    <w:rsid w:val="007F1CA4"/>
    <w:rsid w:val="007F2450"/>
    <w:rsid w:val="007F2A93"/>
    <w:rsid w:val="007F2D0F"/>
    <w:rsid w:val="007F4F79"/>
    <w:rsid w:val="007F5001"/>
    <w:rsid w:val="007F52A2"/>
    <w:rsid w:val="007F60C8"/>
    <w:rsid w:val="007F7CEA"/>
    <w:rsid w:val="008005E2"/>
    <w:rsid w:val="00801930"/>
    <w:rsid w:val="0080244D"/>
    <w:rsid w:val="00802467"/>
    <w:rsid w:val="00802C55"/>
    <w:rsid w:val="0080344F"/>
    <w:rsid w:val="0080371F"/>
    <w:rsid w:val="00803A22"/>
    <w:rsid w:val="00803E9A"/>
    <w:rsid w:val="00804337"/>
    <w:rsid w:val="0080463B"/>
    <w:rsid w:val="00804E0D"/>
    <w:rsid w:val="0080520D"/>
    <w:rsid w:val="0080579E"/>
    <w:rsid w:val="008061B8"/>
    <w:rsid w:val="00806367"/>
    <w:rsid w:val="00806FD9"/>
    <w:rsid w:val="008075F0"/>
    <w:rsid w:val="00807635"/>
    <w:rsid w:val="008076EA"/>
    <w:rsid w:val="00807712"/>
    <w:rsid w:val="00807C94"/>
    <w:rsid w:val="008115F5"/>
    <w:rsid w:val="0081172D"/>
    <w:rsid w:val="0081173E"/>
    <w:rsid w:val="00811756"/>
    <w:rsid w:val="008119D3"/>
    <w:rsid w:val="00811A00"/>
    <w:rsid w:val="0081221D"/>
    <w:rsid w:val="00812627"/>
    <w:rsid w:val="0081323B"/>
    <w:rsid w:val="008136B5"/>
    <w:rsid w:val="008144C0"/>
    <w:rsid w:val="00814BCA"/>
    <w:rsid w:val="008152E3"/>
    <w:rsid w:val="0081540F"/>
    <w:rsid w:val="00815E5D"/>
    <w:rsid w:val="0081677D"/>
    <w:rsid w:val="00816837"/>
    <w:rsid w:val="00816A9F"/>
    <w:rsid w:val="00816C0D"/>
    <w:rsid w:val="00816E88"/>
    <w:rsid w:val="008178A1"/>
    <w:rsid w:val="0082086B"/>
    <w:rsid w:val="00820A6F"/>
    <w:rsid w:val="00820ACB"/>
    <w:rsid w:val="00820D60"/>
    <w:rsid w:val="00820E98"/>
    <w:rsid w:val="00821EEF"/>
    <w:rsid w:val="0082220A"/>
    <w:rsid w:val="00822DA1"/>
    <w:rsid w:val="00823586"/>
    <w:rsid w:val="00823A8D"/>
    <w:rsid w:val="00823F78"/>
    <w:rsid w:val="0082400A"/>
    <w:rsid w:val="008242B6"/>
    <w:rsid w:val="008245E7"/>
    <w:rsid w:val="00825794"/>
    <w:rsid w:val="0082609C"/>
    <w:rsid w:val="00826CAA"/>
    <w:rsid w:val="00827240"/>
    <w:rsid w:val="008275D3"/>
    <w:rsid w:val="00827C6F"/>
    <w:rsid w:val="00830FF4"/>
    <w:rsid w:val="00830FF5"/>
    <w:rsid w:val="0083114A"/>
    <w:rsid w:val="00831B4A"/>
    <w:rsid w:val="0083255E"/>
    <w:rsid w:val="00833603"/>
    <w:rsid w:val="00833DB4"/>
    <w:rsid w:val="00834035"/>
    <w:rsid w:val="008343B2"/>
    <w:rsid w:val="00834479"/>
    <w:rsid w:val="00834660"/>
    <w:rsid w:val="00834FBD"/>
    <w:rsid w:val="008352F4"/>
    <w:rsid w:val="00835B35"/>
    <w:rsid w:val="00835D23"/>
    <w:rsid w:val="00835D87"/>
    <w:rsid w:val="00836275"/>
    <w:rsid w:val="00837F9A"/>
    <w:rsid w:val="00840426"/>
    <w:rsid w:val="00840432"/>
    <w:rsid w:val="0084045E"/>
    <w:rsid w:val="00840B7C"/>
    <w:rsid w:val="00840F4E"/>
    <w:rsid w:val="00840F64"/>
    <w:rsid w:val="008413A9"/>
    <w:rsid w:val="008413B4"/>
    <w:rsid w:val="0084154C"/>
    <w:rsid w:val="00842BDB"/>
    <w:rsid w:val="008436E7"/>
    <w:rsid w:val="00843709"/>
    <w:rsid w:val="00843C9C"/>
    <w:rsid w:val="00843F79"/>
    <w:rsid w:val="008443B3"/>
    <w:rsid w:val="008463B2"/>
    <w:rsid w:val="00846F89"/>
    <w:rsid w:val="00847FA2"/>
    <w:rsid w:val="00851098"/>
    <w:rsid w:val="0085152A"/>
    <w:rsid w:val="00853002"/>
    <w:rsid w:val="00853919"/>
    <w:rsid w:val="008546DC"/>
    <w:rsid w:val="008547A8"/>
    <w:rsid w:val="00855356"/>
    <w:rsid w:val="00855C0C"/>
    <w:rsid w:val="00855CDF"/>
    <w:rsid w:val="00855DCB"/>
    <w:rsid w:val="00855E8B"/>
    <w:rsid w:val="008565C1"/>
    <w:rsid w:val="0085765F"/>
    <w:rsid w:val="00860CE1"/>
    <w:rsid w:val="00861AFC"/>
    <w:rsid w:val="00862369"/>
    <w:rsid w:val="00863462"/>
    <w:rsid w:val="0086347C"/>
    <w:rsid w:val="008639E6"/>
    <w:rsid w:val="00863E6F"/>
    <w:rsid w:val="00863EC1"/>
    <w:rsid w:val="0086452A"/>
    <w:rsid w:val="00864B2E"/>
    <w:rsid w:val="00864B6E"/>
    <w:rsid w:val="008653DF"/>
    <w:rsid w:val="00866648"/>
    <w:rsid w:val="00867108"/>
    <w:rsid w:val="0086715A"/>
    <w:rsid w:val="008676F3"/>
    <w:rsid w:val="00867BAD"/>
    <w:rsid w:val="00867FD2"/>
    <w:rsid w:val="008700E1"/>
    <w:rsid w:val="008708BB"/>
    <w:rsid w:val="00870BA7"/>
    <w:rsid w:val="00870BFB"/>
    <w:rsid w:val="00871055"/>
    <w:rsid w:val="00871232"/>
    <w:rsid w:val="008713D5"/>
    <w:rsid w:val="0087180C"/>
    <w:rsid w:val="00871C05"/>
    <w:rsid w:val="00871F88"/>
    <w:rsid w:val="008724D9"/>
    <w:rsid w:val="008732D9"/>
    <w:rsid w:val="00873455"/>
    <w:rsid w:val="00874501"/>
    <w:rsid w:val="008747DB"/>
    <w:rsid w:val="0087493A"/>
    <w:rsid w:val="00874B44"/>
    <w:rsid w:val="0087561E"/>
    <w:rsid w:val="00875726"/>
    <w:rsid w:val="00875DA5"/>
    <w:rsid w:val="0087601F"/>
    <w:rsid w:val="008763CF"/>
    <w:rsid w:val="00876969"/>
    <w:rsid w:val="008770A3"/>
    <w:rsid w:val="008770CB"/>
    <w:rsid w:val="00877116"/>
    <w:rsid w:val="0087764D"/>
    <w:rsid w:val="0087792B"/>
    <w:rsid w:val="008804BD"/>
    <w:rsid w:val="008805B3"/>
    <w:rsid w:val="0088064F"/>
    <w:rsid w:val="00880A41"/>
    <w:rsid w:val="00880A64"/>
    <w:rsid w:val="00880A93"/>
    <w:rsid w:val="00880B8A"/>
    <w:rsid w:val="00880DC0"/>
    <w:rsid w:val="00881614"/>
    <w:rsid w:val="00881AA3"/>
    <w:rsid w:val="00881EAC"/>
    <w:rsid w:val="008828FD"/>
    <w:rsid w:val="00882CC6"/>
    <w:rsid w:val="0088312A"/>
    <w:rsid w:val="008834FE"/>
    <w:rsid w:val="00883D45"/>
    <w:rsid w:val="00883E54"/>
    <w:rsid w:val="00884A32"/>
    <w:rsid w:val="00884D82"/>
    <w:rsid w:val="008855A0"/>
    <w:rsid w:val="0088582B"/>
    <w:rsid w:val="00885883"/>
    <w:rsid w:val="00885C9E"/>
    <w:rsid w:val="008868D3"/>
    <w:rsid w:val="00886BB1"/>
    <w:rsid w:val="0089119C"/>
    <w:rsid w:val="00891459"/>
    <w:rsid w:val="00892283"/>
    <w:rsid w:val="00892AA7"/>
    <w:rsid w:val="00892C79"/>
    <w:rsid w:val="00892D59"/>
    <w:rsid w:val="00893112"/>
    <w:rsid w:val="008933C2"/>
    <w:rsid w:val="008933D4"/>
    <w:rsid w:val="0089357D"/>
    <w:rsid w:val="00893748"/>
    <w:rsid w:val="0089415B"/>
    <w:rsid w:val="00894201"/>
    <w:rsid w:val="00895B8A"/>
    <w:rsid w:val="0089649F"/>
    <w:rsid w:val="008971BC"/>
    <w:rsid w:val="008A0331"/>
    <w:rsid w:val="008A052F"/>
    <w:rsid w:val="008A06A5"/>
    <w:rsid w:val="008A1016"/>
    <w:rsid w:val="008A29D2"/>
    <w:rsid w:val="008A36A3"/>
    <w:rsid w:val="008A4109"/>
    <w:rsid w:val="008A432F"/>
    <w:rsid w:val="008A4BB3"/>
    <w:rsid w:val="008A57A3"/>
    <w:rsid w:val="008A5B50"/>
    <w:rsid w:val="008A5EA3"/>
    <w:rsid w:val="008A60E2"/>
    <w:rsid w:val="008A62F5"/>
    <w:rsid w:val="008A6D60"/>
    <w:rsid w:val="008A7512"/>
    <w:rsid w:val="008A7965"/>
    <w:rsid w:val="008A7995"/>
    <w:rsid w:val="008B04AF"/>
    <w:rsid w:val="008B0A0E"/>
    <w:rsid w:val="008B0F54"/>
    <w:rsid w:val="008B1170"/>
    <w:rsid w:val="008B1A46"/>
    <w:rsid w:val="008B3620"/>
    <w:rsid w:val="008B42BD"/>
    <w:rsid w:val="008B4337"/>
    <w:rsid w:val="008B4E40"/>
    <w:rsid w:val="008B516C"/>
    <w:rsid w:val="008B5171"/>
    <w:rsid w:val="008B522B"/>
    <w:rsid w:val="008B530D"/>
    <w:rsid w:val="008B5A9D"/>
    <w:rsid w:val="008B5CC8"/>
    <w:rsid w:val="008B5D72"/>
    <w:rsid w:val="008B6572"/>
    <w:rsid w:val="008B7FB1"/>
    <w:rsid w:val="008C02F7"/>
    <w:rsid w:val="008C0904"/>
    <w:rsid w:val="008C0E91"/>
    <w:rsid w:val="008C0FAF"/>
    <w:rsid w:val="008C18BC"/>
    <w:rsid w:val="008C20B7"/>
    <w:rsid w:val="008C2966"/>
    <w:rsid w:val="008C2CF4"/>
    <w:rsid w:val="008C2EA2"/>
    <w:rsid w:val="008C3232"/>
    <w:rsid w:val="008C3862"/>
    <w:rsid w:val="008C3920"/>
    <w:rsid w:val="008C3BBB"/>
    <w:rsid w:val="008C402E"/>
    <w:rsid w:val="008C40CD"/>
    <w:rsid w:val="008C439E"/>
    <w:rsid w:val="008C4449"/>
    <w:rsid w:val="008C5143"/>
    <w:rsid w:val="008C6C0B"/>
    <w:rsid w:val="008D0ADF"/>
    <w:rsid w:val="008D1194"/>
    <w:rsid w:val="008D187C"/>
    <w:rsid w:val="008D18CF"/>
    <w:rsid w:val="008D1AC2"/>
    <w:rsid w:val="008D1E3D"/>
    <w:rsid w:val="008D1E4E"/>
    <w:rsid w:val="008D286C"/>
    <w:rsid w:val="008D3622"/>
    <w:rsid w:val="008D3E6F"/>
    <w:rsid w:val="008D3F46"/>
    <w:rsid w:val="008D3F92"/>
    <w:rsid w:val="008D4B5A"/>
    <w:rsid w:val="008D4CB0"/>
    <w:rsid w:val="008D4DBD"/>
    <w:rsid w:val="008D4EBB"/>
    <w:rsid w:val="008D5081"/>
    <w:rsid w:val="008D599B"/>
    <w:rsid w:val="008D618F"/>
    <w:rsid w:val="008D694A"/>
    <w:rsid w:val="008D6C4D"/>
    <w:rsid w:val="008D6DFF"/>
    <w:rsid w:val="008D7BE4"/>
    <w:rsid w:val="008D7E96"/>
    <w:rsid w:val="008E0157"/>
    <w:rsid w:val="008E063B"/>
    <w:rsid w:val="008E1971"/>
    <w:rsid w:val="008E1B10"/>
    <w:rsid w:val="008E1C14"/>
    <w:rsid w:val="008E208D"/>
    <w:rsid w:val="008E3A34"/>
    <w:rsid w:val="008E5023"/>
    <w:rsid w:val="008E586B"/>
    <w:rsid w:val="008E5A24"/>
    <w:rsid w:val="008E6F1B"/>
    <w:rsid w:val="008E728C"/>
    <w:rsid w:val="008F0046"/>
    <w:rsid w:val="008F05E0"/>
    <w:rsid w:val="008F1936"/>
    <w:rsid w:val="008F2207"/>
    <w:rsid w:val="008F295D"/>
    <w:rsid w:val="008F29A6"/>
    <w:rsid w:val="008F2B7A"/>
    <w:rsid w:val="008F2F07"/>
    <w:rsid w:val="008F3220"/>
    <w:rsid w:val="008F35D7"/>
    <w:rsid w:val="008F3894"/>
    <w:rsid w:val="008F3D0F"/>
    <w:rsid w:val="008F3FD4"/>
    <w:rsid w:val="008F4014"/>
    <w:rsid w:val="008F4106"/>
    <w:rsid w:val="008F4C12"/>
    <w:rsid w:val="008F52CD"/>
    <w:rsid w:val="008F5A8D"/>
    <w:rsid w:val="008F5C34"/>
    <w:rsid w:val="008F5EB9"/>
    <w:rsid w:val="008F640F"/>
    <w:rsid w:val="008F654A"/>
    <w:rsid w:val="008F671B"/>
    <w:rsid w:val="008F704E"/>
    <w:rsid w:val="008F7727"/>
    <w:rsid w:val="008F79EA"/>
    <w:rsid w:val="008F7DDE"/>
    <w:rsid w:val="0090008C"/>
    <w:rsid w:val="00900414"/>
    <w:rsid w:val="00900FBF"/>
    <w:rsid w:val="00901BF7"/>
    <w:rsid w:val="00901EA9"/>
    <w:rsid w:val="009032F6"/>
    <w:rsid w:val="009034A7"/>
    <w:rsid w:val="0090354F"/>
    <w:rsid w:val="009039A8"/>
    <w:rsid w:val="00903B9C"/>
    <w:rsid w:val="009041CD"/>
    <w:rsid w:val="00904B6A"/>
    <w:rsid w:val="00904C30"/>
    <w:rsid w:val="0090562E"/>
    <w:rsid w:val="009061F1"/>
    <w:rsid w:val="00906AFF"/>
    <w:rsid w:val="009073ED"/>
    <w:rsid w:val="00907851"/>
    <w:rsid w:val="00910917"/>
    <w:rsid w:val="00910D26"/>
    <w:rsid w:val="00910D2B"/>
    <w:rsid w:val="00911C71"/>
    <w:rsid w:val="00911F7F"/>
    <w:rsid w:val="00912556"/>
    <w:rsid w:val="00913393"/>
    <w:rsid w:val="00913804"/>
    <w:rsid w:val="0091488D"/>
    <w:rsid w:val="0091498B"/>
    <w:rsid w:val="00914D74"/>
    <w:rsid w:val="00914F1B"/>
    <w:rsid w:val="009156E0"/>
    <w:rsid w:val="00915CA6"/>
    <w:rsid w:val="00915D66"/>
    <w:rsid w:val="00915FC9"/>
    <w:rsid w:val="0091650F"/>
    <w:rsid w:val="009165DE"/>
    <w:rsid w:val="009169B2"/>
    <w:rsid w:val="009177E5"/>
    <w:rsid w:val="009178B3"/>
    <w:rsid w:val="00917C5B"/>
    <w:rsid w:val="0092003F"/>
    <w:rsid w:val="0092047D"/>
    <w:rsid w:val="00920592"/>
    <w:rsid w:val="00920995"/>
    <w:rsid w:val="00920CE5"/>
    <w:rsid w:val="00921C30"/>
    <w:rsid w:val="00922586"/>
    <w:rsid w:val="00922F24"/>
    <w:rsid w:val="00922F6A"/>
    <w:rsid w:val="00923196"/>
    <w:rsid w:val="00923A99"/>
    <w:rsid w:val="00923AE6"/>
    <w:rsid w:val="0092408B"/>
    <w:rsid w:val="00924725"/>
    <w:rsid w:val="009247DA"/>
    <w:rsid w:val="00924DFC"/>
    <w:rsid w:val="00924F61"/>
    <w:rsid w:val="009256B8"/>
    <w:rsid w:val="009256EC"/>
    <w:rsid w:val="00925755"/>
    <w:rsid w:val="00925A58"/>
    <w:rsid w:val="00925B92"/>
    <w:rsid w:val="00925C5E"/>
    <w:rsid w:val="00926192"/>
    <w:rsid w:val="00927109"/>
    <w:rsid w:val="00930499"/>
    <w:rsid w:val="0093058A"/>
    <w:rsid w:val="009309D3"/>
    <w:rsid w:val="00930ED9"/>
    <w:rsid w:val="009313E4"/>
    <w:rsid w:val="00931818"/>
    <w:rsid w:val="00931989"/>
    <w:rsid w:val="00931A2C"/>
    <w:rsid w:val="00931B0B"/>
    <w:rsid w:val="00932996"/>
    <w:rsid w:val="0093319A"/>
    <w:rsid w:val="00933A77"/>
    <w:rsid w:val="00933FA3"/>
    <w:rsid w:val="00934189"/>
    <w:rsid w:val="00934548"/>
    <w:rsid w:val="0093481D"/>
    <w:rsid w:val="00934C19"/>
    <w:rsid w:val="00934E66"/>
    <w:rsid w:val="00934EAD"/>
    <w:rsid w:val="00935195"/>
    <w:rsid w:val="00937401"/>
    <w:rsid w:val="009375E1"/>
    <w:rsid w:val="00937748"/>
    <w:rsid w:val="00940FC2"/>
    <w:rsid w:val="00941329"/>
    <w:rsid w:val="009418B5"/>
    <w:rsid w:val="0094199F"/>
    <w:rsid w:val="00941B13"/>
    <w:rsid w:val="009422AF"/>
    <w:rsid w:val="009422D1"/>
    <w:rsid w:val="00942530"/>
    <w:rsid w:val="009426DA"/>
    <w:rsid w:val="009427C8"/>
    <w:rsid w:val="009433E6"/>
    <w:rsid w:val="0094354D"/>
    <w:rsid w:val="009436CD"/>
    <w:rsid w:val="009438BD"/>
    <w:rsid w:val="00943C10"/>
    <w:rsid w:val="00943FBF"/>
    <w:rsid w:val="009442C6"/>
    <w:rsid w:val="00944BA2"/>
    <w:rsid w:val="00944D9B"/>
    <w:rsid w:val="0094517A"/>
    <w:rsid w:val="009454CD"/>
    <w:rsid w:val="00945D74"/>
    <w:rsid w:val="00945DAB"/>
    <w:rsid w:val="009460A7"/>
    <w:rsid w:val="009466D7"/>
    <w:rsid w:val="009468A3"/>
    <w:rsid w:val="00946C07"/>
    <w:rsid w:val="00946C81"/>
    <w:rsid w:val="00947C44"/>
    <w:rsid w:val="00947D97"/>
    <w:rsid w:val="00947F7C"/>
    <w:rsid w:val="00950877"/>
    <w:rsid w:val="00950A18"/>
    <w:rsid w:val="00950C69"/>
    <w:rsid w:val="009514D6"/>
    <w:rsid w:val="009517F2"/>
    <w:rsid w:val="0095243B"/>
    <w:rsid w:val="00952623"/>
    <w:rsid w:val="009528E4"/>
    <w:rsid w:val="00952F9E"/>
    <w:rsid w:val="00953016"/>
    <w:rsid w:val="00953192"/>
    <w:rsid w:val="009531D1"/>
    <w:rsid w:val="00953772"/>
    <w:rsid w:val="009538FE"/>
    <w:rsid w:val="0095394F"/>
    <w:rsid w:val="00953DFA"/>
    <w:rsid w:val="0095427C"/>
    <w:rsid w:val="009547C1"/>
    <w:rsid w:val="00954C31"/>
    <w:rsid w:val="00954D6E"/>
    <w:rsid w:val="009550A9"/>
    <w:rsid w:val="009550DF"/>
    <w:rsid w:val="00955674"/>
    <w:rsid w:val="00956C96"/>
    <w:rsid w:val="00957394"/>
    <w:rsid w:val="009578D5"/>
    <w:rsid w:val="00957B41"/>
    <w:rsid w:val="00957C8F"/>
    <w:rsid w:val="009602E3"/>
    <w:rsid w:val="00960810"/>
    <w:rsid w:val="00960C72"/>
    <w:rsid w:val="00960E89"/>
    <w:rsid w:val="00960F54"/>
    <w:rsid w:val="0096118A"/>
    <w:rsid w:val="00961C93"/>
    <w:rsid w:val="0096211F"/>
    <w:rsid w:val="009624B0"/>
    <w:rsid w:val="0096273B"/>
    <w:rsid w:val="0096383E"/>
    <w:rsid w:val="00963FCD"/>
    <w:rsid w:val="0096454C"/>
    <w:rsid w:val="00965628"/>
    <w:rsid w:val="00965E5E"/>
    <w:rsid w:val="00965EE6"/>
    <w:rsid w:val="00966565"/>
    <w:rsid w:val="009672BA"/>
    <w:rsid w:val="0097035E"/>
    <w:rsid w:val="00971491"/>
    <w:rsid w:val="00971943"/>
    <w:rsid w:val="00971CE5"/>
    <w:rsid w:val="00971D80"/>
    <w:rsid w:val="00971FFC"/>
    <w:rsid w:val="0097267A"/>
    <w:rsid w:val="00972D5F"/>
    <w:rsid w:val="00973BED"/>
    <w:rsid w:val="00973D88"/>
    <w:rsid w:val="00974B4B"/>
    <w:rsid w:val="00974E05"/>
    <w:rsid w:val="00974F4C"/>
    <w:rsid w:val="0097502E"/>
    <w:rsid w:val="00975463"/>
    <w:rsid w:val="009754DD"/>
    <w:rsid w:val="0097563B"/>
    <w:rsid w:val="00975D14"/>
    <w:rsid w:val="009763A8"/>
    <w:rsid w:val="009765CD"/>
    <w:rsid w:val="00976654"/>
    <w:rsid w:val="00976913"/>
    <w:rsid w:val="00976A16"/>
    <w:rsid w:val="00977F7B"/>
    <w:rsid w:val="00980424"/>
    <w:rsid w:val="00980606"/>
    <w:rsid w:val="0098129E"/>
    <w:rsid w:val="0098187D"/>
    <w:rsid w:val="00981D4C"/>
    <w:rsid w:val="00982ADD"/>
    <w:rsid w:val="00982CEE"/>
    <w:rsid w:val="00982DA3"/>
    <w:rsid w:val="0098340A"/>
    <w:rsid w:val="009843DD"/>
    <w:rsid w:val="00985526"/>
    <w:rsid w:val="00985794"/>
    <w:rsid w:val="00985C3C"/>
    <w:rsid w:val="009862B7"/>
    <w:rsid w:val="0098660E"/>
    <w:rsid w:val="00986A28"/>
    <w:rsid w:val="00986E38"/>
    <w:rsid w:val="0098741E"/>
    <w:rsid w:val="009877C2"/>
    <w:rsid w:val="009900B3"/>
    <w:rsid w:val="009900D5"/>
    <w:rsid w:val="00990FF1"/>
    <w:rsid w:val="00991B7D"/>
    <w:rsid w:val="00991E1E"/>
    <w:rsid w:val="00991FC4"/>
    <w:rsid w:val="0099218F"/>
    <w:rsid w:val="00992975"/>
    <w:rsid w:val="00992A36"/>
    <w:rsid w:val="00992F07"/>
    <w:rsid w:val="00993340"/>
    <w:rsid w:val="00994F1D"/>
    <w:rsid w:val="00995438"/>
    <w:rsid w:val="009955D8"/>
    <w:rsid w:val="00995767"/>
    <w:rsid w:val="00996950"/>
    <w:rsid w:val="00996A67"/>
    <w:rsid w:val="00996A79"/>
    <w:rsid w:val="00996CE9"/>
    <w:rsid w:val="00997A28"/>
    <w:rsid w:val="009A01DA"/>
    <w:rsid w:val="009A0B63"/>
    <w:rsid w:val="009A0C7B"/>
    <w:rsid w:val="009A239B"/>
    <w:rsid w:val="009A2A04"/>
    <w:rsid w:val="009A2C60"/>
    <w:rsid w:val="009A2E66"/>
    <w:rsid w:val="009A3060"/>
    <w:rsid w:val="009A3325"/>
    <w:rsid w:val="009A36A5"/>
    <w:rsid w:val="009A36D1"/>
    <w:rsid w:val="009A3922"/>
    <w:rsid w:val="009A39F6"/>
    <w:rsid w:val="009A3A97"/>
    <w:rsid w:val="009A3D8F"/>
    <w:rsid w:val="009A432F"/>
    <w:rsid w:val="009A447D"/>
    <w:rsid w:val="009A4519"/>
    <w:rsid w:val="009A49DD"/>
    <w:rsid w:val="009A4C93"/>
    <w:rsid w:val="009A50EC"/>
    <w:rsid w:val="009A587E"/>
    <w:rsid w:val="009A5DE0"/>
    <w:rsid w:val="009A5EAC"/>
    <w:rsid w:val="009A60EF"/>
    <w:rsid w:val="009A612C"/>
    <w:rsid w:val="009A673D"/>
    <w:rsid w:val="009A6A5F"/>
    <w:rsid w:val="009A7005"/>
    <w:rsid w:val="009A76CD"/>
    <w:rsid w:val="009A7710"/>
    <w:rsid w:val="009B0304"/>
    <w:rsid w:val="009B03B8"/>
    <w:rsid w:val="009B04D0"/>
    <w:rsid w:val="009B10D5"/>
    <w:rsid w:val="009B1210"/>
    <w:rsid w:val="009B1A9E"/>
    <w:rsid w:val="009B1B41"/>
    <w:rsid w:val="009B23E9"/>
    <w:rsid w:val="009B397C"/>
    <w:rsid w:val="009B4168"/>
    <w:rsid w:val="009B5888"/>
    <w:rsid w:val="009B64FE"/>
    <w:rsid w:val="009B6D37"/>
    <w:rsid w:val="009B6EF5"/>
    <w:rsid w:val="009C027A"/>
    <w:rsid w:val="009C0505"/>
    <w:rsid w:val="009C0B83"/>
    <w:rsid w:val="009C0E6F"/>
    <w:rsid w:val="009C1017"/>
    <w:rsid w:val="009C146E"/>
    <w:rsid w:val="009C1B98"/>
    <w:rsid w:val="009C1EFC"/>
    <w:rsid w:val="009C209A"/>
    <w:rsid w:val="009C2490"/>
    <w:rsid w:val="009C2577"/>
    <w:rsid w:val="009C35EB"/>
    <w:rsid w:val="009C3B80"/>
    <w:rsid w:val="009C3DD1"/>
    <w:rsid w:val="009C4125"/>
    <w:rsid w:val="009C42EF"/>
    <w:rsid w:val="009C430C"/>
    <w:rsid w:val="009C43ED"/>
    <w:rsid w:val="009C4878"/>
    <w:rsid w:val="009C4958"/>
    <w:rsid w:val="009C562D"/>
    <w:rsid w:val="009C5A4E"/>
    <w:rsid w:val="009C5DC8"/>
    <w:rsid w:val="009C680A"/>
    <w:rsid w:val="009C6CB5"/>
    <w:rsid w:val="009C6D79"/>
    <w:rsid w:val="009C701D"/>
    <w:rsid w:val="009C78F1"/>
    <w:rsid w:val="009D0016"/>
    <w:rsid w:val="009D01F7"/>
    <w:rsid w:val="009D03A0"/>
    <w:rsid w:val="009D043B"/>
    <w:rsid w:val="009D0941"/>
    <w:rsid w:val="009D0F89"/>
    <w:rsid w:val="009D1107"/>
    <w:rsid w:val="009D19B5"/>
    <w:rsid w:val="009D2483"/>
    <w:rsid w:val="009D27B8"/>
    <w:rsid w:val="009D2966"/>
    <w:rsid w:val="009D2ACB"/>
    <w:rsid w:val="009D2B06"/>
    <w:rsid w:val="009D301D"/>
    <w:rsid w:val="009D31F5"/>
    <w:rsid w:val="009D3240"/>
    <w:rsid w:val="009D37A7"/>
    <w:rsid w:val="009D3EB6"/>
    <w:rsid w:val="009D4078"/>
    <w:rsid w:val="009D440A"/>
    <w:rsid w:val="009D52E2"/>
    <w:rsid w:val="009D5721"/>
    <w:rsid w:val="009D5E51"/>
    <w:rsid w:val="009D6160"/>
    <w:rsid w:val="009D61B6"/>
    <w:rsid w:val="009D6258"/>
    <w:rsid w:val="009D644F"/>
    <w:rsid w:val="009D69EF"/>
    <w:rsid w:val="009D6CD9"/>
    <w:rsid w:val="009D6DB5"/>
    <w:rsid w:val="009D7804"/>
    <w:rsid w:val="009D792C"/>
    <w:rsid w:val="009E03E6"/>
    <w:rsid w:val="009E08D0"/>
    <w:rsid w:val="009E11E1"/>
    <w:rsid w:val="009E186B"/>
    <w:rsid w:val="009E259A"/>
    <w:rsid w:val="009E3FA5"/>
    <w:rsid w:val="009E480E"/>
    <w:rsid w:val="009E4CB8"/>
    <w:rsid w:val="009E506A"/>
    <w:rsid w:val="009E5659"/>
    <w:rsid w:val="009E5AB2"/>
    <w:rsid w:val="009E67D8"/>
    <w:rsid w:val="009E719B"/>
    <w:rsid w:val="009E770C"/>
    <w:rsid w:val="009E79D7"/>
    <w:rsid w:val="009E7BC7"/>
    <w:rsid w:val="009F00DA"/>
    <w:rsid w:val="009F0CAF"/>
    <w:rsid w:val="009F1707"/>
    <w:rsid w:val="009F1C01"/>
    <w:rsid w:val="009F27FF"/>
    <w:rsid w:val="009F2D77"/>
    <w:rsid w:val="009F321E"/>
    <w:rsid w:val="009F3698"/>
    <w:rsid w:val="009F3A0D"/>
    <w:rsid w:val="009F3D99"/>
    <w:rsid w:val="009F486E"/>
    <w:rsid w:val="009F4CD6"/>
    <w:rsid w:val="009F51BF"/>
    <w:rsid w:val="009F55A1"/>
    <w:rsid w:val="009F5864"/>
    <w:rsid w:val="009F6854"/>
    <w:rsid w:val="009F7615"/>
    <w:rsid w:val="009F76DF"/>
    <w:rsid w:val="009F781B"/>
    <w:rsid w:val="009F7C39"/>
    <w:rsid w:val="00A00065"/>
    <w:rsid w:val="00A00277"/>
    <w:rsid w:val="00A01F40"/>
    <w:rsid w:val="00A025B4"/>
    <w:rsid w:val="00A02763"/>
    <w:rsid w:val="00A02B12"/>
    <w:rsid w:val="00A02BE6"/>
    <w:rsid w:val="00A02D21"/>
    <w:rsid w:val="00A0316C"/>
    <w:rsid w:val="00A0328A"/>
    <w:rsid w:val="00A03454"/>
    <w:rsid w:val="00A03FD8"/>
    <w:rsid w:val="00A04B8B"/>
    <w:rsid w:val="00A04C65"/>
    <w:rsid w:val="00A059DB"/>
    <w:rsid w:val="00A05A4F"/>
    <w:rsid w:val="00A05AEC"/>
    <w:rsid w:val="00A06AA6"/>
    <w:rsid w:val="00A072B2"/>
    <w:rsid w:val="00A072DC"/>
    <w:rsid w:val="00A0778F"/>
    <w:rsid w:val="00A078C1"/>
    <w:rsid w:val="00A07B72"/>
    <w:rsid w:val="00A10AE9"/>
    <w:rsid w:val="00A11173"/>
    <w:rsid w:val="00A1158D"/>
    <w:rsid w:val="00A11A36"/>
    <w:rsid w:val="00A11CD6"/>
    <w:rsid w:val="00A122BF"/>
    <w:rsid w:val="00A1262F"/>
    <w:rsid w:val="00A127E8"/>
    <w:rsid w:val="00A13AC8"/>
    <w:rsid w:val="00A1486E"/>
    <w:rsid w:val="00A15389"/>
    <w:rsid w:val="00A155BE"/>
    <w:rsid w:val="00A157EB"/>
    <w:rsid w:val="00A16618"/>
    <w:rsid w:val="00A1714C"/>
    <w:rsid w:val="00A176E9"/>
    <w:rsid w:val="00A178F9"/>
    <w:rsid w:val="00A17A9F"/>
    <w:rsid w:val="00A17B8C"/>
    <w:rsid w:val="00A20940"/>
    <w:rsid w:val="00A215AE"/>
    <w:rsid w:val="00A219C8"/>
    <w:rsid w:val="00A21A27"/>
    <w:rsid w:val="00A21C0F"/>
    <w:rsid w:val="00A22601"/>
    <w:rsid w:val="00A230FB"/>
    <w:rsid w:val="00A2347D"/>
    <w:rsid w:val="00A23A24"/>
    <w:rsid w:val="00A23F85"/>
    <w:rsid w:val="00A23FBE"/>
    <w:rsid w:val="00A24076"/>
    <w:rsid w:val="00A2418F"/>
    <w:rsid w:val="00A2433F"/>
    <w:rsid w:val="00A2437A"/>
    <w:rsid w:val="00A24680"/>
    <w:rsid w:val="00A252A7"/>
    <w:rsid w:val="00A26BA4"/>
    <w:rsid w:val="00A26EEE"/>
    <w:rsid w:val="00A273B0"/>
    <w:rsid w:val="00A2777A"/>
    <w:rsid w:val="00A30DD2"/>
    <w:rsid w:val="00A31B91"/>
    <w:rsid w:val="00A31EBC"/>
    <w:rsid w:val="00A3225D"/>
    <w:rsid w:val="00A322E8"/>
    <w:rsid w:val="00A329CE"/>
    <w:rsid w:val="00A330FC"/>
    <w:rsid w:val="00A33435"/>
    <w:rsid w:val="00A34570"/>
    <w:rsid w:val="00A34942"/>
    <w:rsid w:val="00A35B1D"/>
    <w:rsid w:val="00A363BE"/>
    <w:rsid w:val="00A36BAC"/>
    <w:rsid w:val="00A37748"/>
    <w:rsid w:val="00A37884"/>
    <w:rsid w:val="00A378F2"/>
    <w:rsid w:val="00A37ED2"/>
    <w:rsid w:val="00A4073C"/>
    <w:rsid w:val="00A40D37"/>
    <w:rsid w:val="00A40E35"/>
    <w:rsid w:val="00A41535"/>
    <w:rsid w:val="00A41B6E"/>
    <w:rsid w:val="00A42D18"/>
    <w:rsid w:val="00A42E19"/>
    <w:rsid w:val="00A432DE"/>
    <w:rsid w:val="00A4368D"/>
    <w:rsid w:val="00A4499B"/>
    <w:rsid w:val="00A45D7B"/>
    <w:rsid w:val="00A46352"/>
    <w:rsid w:val="00A4665F"/>
    <w:rsid w:val="00A469F2"/>
    <w:rsid w:val="00A47027"/>
    <w:rsid w:val="00A470E6"/>
    <w:rsid w:val="00A4721C"/>
    <w:rsid w:val="00A47BB7"/>
    <w:rsid w:val="00A47C80"/>
    <w:rsid w:val="00A47E8E"/>
    <w:rsid w:val="00A47EF2"/>
    <w:rsid w:val="00A50226"/>
    <w:rsid w:val="00A50B67"/>
    <w:rsid w:val="00A50F8E"/>
    <w:rsid w:val="00A51265"/>
    <w:rsid w:val="00A515EB"/>
    <w:rsid w:val="00A51796"/>
    <w:rsid w:val="00A521E1"/>
    <w:rsid w:val="00A527F7"/>
    <w:rsid w:val="00A5281B"/>
    <w:rsid w:val="00A5304A"/>
    <w:rsid w:val="00A53BBE"/>
    <w:rsid w:val="00A53DC5"/>
    <w:rsid w:val="00A54A99"/>
    <w:rsid w:val="00A54ED7"/>
    <w:rsid w:val="00A54FCE"/>
    <w:rsid w:val="00A550F3"/>
    <w:rsid w:val="00A553D8"/>
    <w:rsid w:val="00A557F6"/>
    <w:rsid w:val="00A55E6D"/>
    <w:rsid w:val="00A57763"/>
    <w:rsid w:val="00A5787F"/>
    <w:rsid w:val="00A61C21"/>
    <w:rsid w:val="00A621B8"/>
    <w:rsid w:val="00A62EA3"/>
    <w:rsid w:val="00A6311E"/>
    <w:rsid w:val="00A636D6"/>
    <w:rsid w:val="00A644E3"/>
    <w:rsid w:val="00A64546"/>
    <w:rsid w:val="00A6479D"/>
    <w:rsid w:val="00A64C48"/>
    <w:rsid w:val="00A64FDD"/>
    <w:rsid w:val="00A65593"/>
    <w:rsid w:val="00A66432"/>
    <w:rsid w:val="00A666AC"/>
    <w:rsid w:val="00A70164"/>
    <w:rsid w:val="00A704BC"/>
    <w:rsid w:val="00A7056F"/>
    <w:rsid w:val="00A70835"/>
    <w:rsid w:val="00A70DED"/>
    <w:rsid w:val="00A70E50"/>
    <w:rsid w:val="00A70F2C"/>
    <w:rsid w:val="00A7118B"/>
    <w:rsid w:val="00A71326"/>
    <w:rsid w:val="00A713C6"/>
    <w:rsid w:val="00A71D35"/>
    <w:rsid w:val="00A71E98"/>
    <w:rsid w:val="00A71ED6"/>
    <w:rsid w:val="00A72406"/>
    <w:rsid w:val="00A72425"/>
    <w:rsid w:val="00A727E7"/>
    <w:rsid w:val="00A72AAE"/>
    <w:rsid w:val="00A735A1"/>
    <w:rsid w:val="00A73732"/>
    <w:rsid w:val="00A740F8"/>
    <w:rsid w:val="00A742DB"/>
    <w:rsid w:val="00A74C21"/>
    <w:rsid w:val="00A75FD5"/>
    <w:rsid w:val="00A762A2"/>
    <w:rsid w:val="00A76811"/>
    <w:rsid w:val="00A76916"/>
    <w:rsid w:val="00A77249"/>
    <w:rsid w:val="00A77841"/>
    <w:rsid w:val="00A77A70"/>
    <w:rsid w:val="00A81613"/>
    <w:rsid w:val="00A816FF"/>
    <w:rsid w:val="00A82303"/>
    <w:rsid w:val="00A82C7A"/>
    <w:rsid w:val="00A836DC"/>
    <w:rsid w:val="00A83974"/>
    <w:rsid w:val="00A83A74"/>
    <w:rsid w:val="00A8487A"/>
    <w:rsid w:val="00A84DBE"/>
    <w:rsid w:val="00A85292"/>
    <w:rsid w:val="00A853DB"/>
    <w:rsid w:val="00A85D8B"/>
    <w:rsid w:val="00A86001"/>
    <w:rsid w:val="00A8608A"/>
    <w:rsid w:val="00A867BB"/>
    <w:rsid w:val="00A86D7D"/>
    <w:rsid w:val="00A872BE"/>
    <w:rsid w:val="00A87CD5"/>
    <w:rsid w:val="00A87DB8"/>
    <w:rsid w:val="00A87EA7"/>
    <w:rsid w:val="00A9003F"/>
    <w:rsid w:val="00A90CDE"/>
    <w:rsid w:val="00A90E8B"/>
    <w:rsid w:val="00A91C78"/>
    <w:rsid w:val="00A91DEC"/>
    <w:rsid w:val="00A93629"/>
    <w:rsid w:val="00A953B3"/>
    <w:rsid w:val="00A95A7D"/>
    <w:rsid w:val="00A95F42"/>
    <w:rsid w:val="00A96D37"/>
    <w:rsid w:val="00A97EC1"/>
    <w:rsid w:val="00A97F7A"/>
    <w:rsid w:val="00AA00B5"/>
    <w:rsid w:val="00AA0568"/>
    <w:rsid w:val="00AA1103"/>
    <w:rsid w:val="00AA2003"/>
    <w:rsid w:val="00AA213E"/>
    <w:rsid w:val="00AA2317"/>
    <w:rsid w:val="00AA26D6"/>
    <w:rsid w:val="00AA289A"/>
    <w:rsid w:val="00AA2B2D"/>
    <w:rsid w:val="00AA36BE"/>
    <w:rsid w:val="00AA385B"/>
    <w:rsid w:val="00AA3AD3"/>
    <w:rsid w:val="00AA3CEB"/>
    <w:rsid w:val="00AA3DF9"/>
    <w:rsid w:val="00AA4777"/>
    <w:rsid w:val="00AA4AB6"/>
    <w:rsid w:val="00AA529E"/>
    <w:rsid w:val="00AA58A1"/>
    <w:rsid w:val="00AA684E"/>
    <w:rsid w:val="00AA69C5"/>
    <w:rsid w:val="00AA6BE8"/>
    <w:rsid w:val="00AA71E6"/>
    <w:rsid w:val="00AB0964"/>
    <w:rsid w:val="00AB0977"/>
    <w:rsid w:val="00AB0F37"/>
    <w:rsid w:val="00AB156A"/>
    <w:rsid w:val="00AB1651"/>
    <w:rsid w:val="00AB1847"/>
    <w:rsid w:val="00AB1C7F"/>
    <w:rsid w:val="00AB1C86"/>
    <w:rsid w:val="00AB1D29"/>
    <w:rsid w:val="00AB2056"/>
    <w:rsid w:val="00AB21FF"/>
    <w:rsid w:val="00AB31FD"/>
    <w:rsid w:val="00AB3401"/>
    <w:rsid w:val="00AB3441"/>
    <w:rsid w:val="00AB4063"/>
    <w:rsid w:val="00AB40E3"/>
    <w:rsid w:val="00AB43AB"/>
    <w:rsid w:val="00AB46C1"/>
    <w:rsid w:val="00AB4F0C"/>
    <w:rsid w:val="00AB5180"/>
    <w:rsid w:val="00AB5B3E"/>
    <w:rsid w:val="00AB5BBE"/>
    <w:rsid w:val="00AB5F8E"/>
    <w:rsid w:val="00AB6B30"/>
    <w:rsid w:val="00AB6BFE"/>
    <w:rsid w:val="00AB7538"/>
    <w:rsid w:val="00AB7B76"/>
    <w:rsid w:val="00AC0062"/>
    <w:rsid w:val="00AC0188"/>
    <w:rsid w:val="00AC04FB"/>
    <w:rsid w:val="00AC0CCA"/>
    <w:rsid w:val="00AC1570"/>
    <w:rsid w:val="00AC157F"/>
    <w:rsid w:val="00AC2D7B"/>
    <w:rsid w:val="00AC2E66"/>
    <w:rsid w:val="00AC317A"/>
    <w:rsid w:val="00AC36AC"/>
    <w:rsid w:val="00AC3786"/>
    <w:rsid w:val="00AC3B60"/>
    <w:rsid w:val="00AC3BDD"/>
    <w:rsid w:val="00AC3C17"/>
    <w:rsid w:val="00AC3C47"/>
    <w:rsid w:val="00AC3F6F"/>
    <w:rsid w:val="00AC492D"/>
    <w:rsid w:val="00AC60CE"/>
    <w:rsid w:val="00AC6727"/>
    <w:rsid w:val="00AC67D8"/>
    <w:rsid w:val="00AC694D"/>
    <w:rsid w:val="00AC69E1"/>
    <w:rsid w:val="00AC79CD"/>
    <w:rsid w:val="00AC7AB5"/>
    <w:rsid w:val="00AD0146"/>
    <w:rsid w:val="00AD026A"/>
    <w:rsid w:val="00AD0469"/>
    <w:rsid w:val="00AD0CCD"/>
    <w:rsid w:val="00AD0E7A"/>
    <w:rsid w:val="00AD16B5"/>
    <w:rsid w:val="00AD18DC"/>
    <w:rsid w:val="00AD1DF9"/>
    <w:rsid w:val="00AD2229"/>
    <w:rsid w:val="00AD2507"/>
    <w:rsid w:val="00AD2784"/>
    <w:rsid w:val="00AD336D"/>
    <w:rsid w:val="00AD47EA"/>
    <w:rsid w:val="00AD50B4"/>
    <w:rsid w:val="00AD5218"/>
    <w:rsid w:val="00AD533A"/>
    <w:rsid w:val="00AD5565"/>
    <w:rsid w:val="00AD5873"/>
    <w:rsid w:val="00AD722A"/>
    <w:rsid w:val="00AD7442"/>
    <w:rsid w:val="00AE06B8"/>
    <w:rsid w:val="00AE13AF"/>
    <w:rsid w:val="00AE14D4"/>
    <w:rsid w:val="00AE1B88"/>
    <w:rsid w:val="00AE1EEC"/>
    <w:rsid w:val="00AE2D2A"/>
    <w:rsid w:val="00AE2FA6"/>
    <w:rsid w:val="00AE3D0C"/>
    <w:rsid w:val="00AE44BA"/>
    <w:rsid w:val="00AE4628"/>
    <w:rsid w:val="00AE4D0C"/>
    <w:rsid w:val="00AE520B"/>
    <w:rsid w:val="00AE52AE"/>
    <w:rsid w:val="00AE53B9"/>
    <w:rsid w:val="00AE576A"/>
    <w:rsid w:val="00AE5AE6"/>
    <w:rsid w:val="00AE5F15"/>
    <w:rsid w:val="00AE7D90"/>
    <w:rsid w:val="00AF0948"/>
    <w:rsid w:val="00AF14BE"/>
    <w:rsid w:val="00AF16DB"/>
    <w:rsid w:val="00AF1A12"/>
    <w:rsid w:val="00AF2FDD"/>
    <w:rsid w:val="00AF394A"/>
    <w:rsid w:val="00AF3C1B"/>
    <w:rsid w:val="00AF3F56"/>
    <w:rsid w:val="00AF3F68"/>
    <w:rsid w:val="00AF46A5"/>
    <w:rsid w:val="00AF4869"/>
    <w:rsid w:val="00AF4A52"/>
    <w:rsid w:val="00AF4C02"/>
    <w:rsid w:val="00AF5021"/>
    <w:rsid w:val="00AF561B"/>
    <w:rsid w:val="00AF5BB4"/>
    <w:rsid w:val="00AF5E84"/>
    <w:rsid w:val="00AF60B3"/>
    <w:rsid w:val="00AF68DA"/>
    <w:rsid w:val="00AF69A0"/>
    <w:rsid w:val="00AF69BD"/>
    <w:rsid w:val="00B000F6"/>
    <w:rsid w:val="00B00297"/>
    <w:rsid w:val="00B004F4"/>
    <w:rsid w:val="00B00545"/>
    <w:rsid w:val="00B01A94"/>
    <w:rsid w:val="00B02219"/>
    <w:rsid w:val="00B0315A"/>
    <w:rsid w:val="00B033BD"/>
    <w:rsid w:val="00B0393B"/>
    <w:rsid w:val="00B03A56"/>
    <w:rsid w:val="00B03A7E"/>
    <w:rsid w:val="00B041DE"/>
    <w:rsid w:val="00B043FE"/>
    <w:rsid w:val="00B044BD"/>
    <w:rsid w:val="00B04EA7"/>
    <w:rsid w:val="00B05288"/>
    <w:rsid w:val="00B05D9D"/>
    <w:rsid w:val="00B0674A"/>
    <w:rsid w:val="00B06FAB"/>
    <w:rsid w:val="00B07E69"/>
    <w:rsid w:val="00B07F02"/>
    <w:rsid w:val="00B10069"/>
    <w:rsid w:val="00B10243"/>
    <w:rsid w:val="00B1112A"/>
    <w:rsid w:val="00B11171"/>
    <w:rsid w:val="00B1140C"/>
    <w:rsid w:val="00B11F5F"/>
    <w:rsid w:val="00B1250C"/>
    <w:rsid w:val="00B12C7E"/>
    <w:rsid w:val="00B1409F"/>
    <w:rsid w:val="00B14581"/>
    <w:rsid w:val="00B14D85"/>
    <w:rsid w:val="00B14DFF"/>
    <w:rsid w:val="00B14F39"/>
    <w:rsid w:val="00B1519D"/>
    <w:rsid w:val="00B15CF2"/>
    <w:rsid w:val="00B15CF8"/>
    <w:rsid w:val="00B16F26"/>
    <w:rsid w:val="00B17C24"/>
    <w:rsid w:val="00B20460"/>
    <w:rsid w:val="00B2098C"/>
    <w:rsid w:val="00B21589"/>
    <w:rsid w:val="00B215A4"/>
    <w:rsid w:val="00B2170D"/>
    <w:rsid w:val="00B21873"/>
    <w:rsid w:val="00B21A97"/>
    <w:rsid w:val="00B22B41"/>
    <w:rsid w:val="00B22FE5"/>
    <w:rsid w:val="00B239FC"/>
    <w:rsid w:val="00B24220"/>
    <w:rsid w:val="00B24B57"/>
    <w:rsid w:val="00B25956"/>
    <w:rsid w:val="00B2599C"/>
    <w:rsid w:val="00B262DF"/>
    <w:rsid w:val="00B263D5"/>
    <w:rsid w:val="00B2730F"/>
    <w:rsid w:val="00B27642"/>
    <w:rsid w:val="00B30541"/>
    <w:rsid w:val="00B309E7"/>
    <w:rsid w:val="00B309F9"/>
    <w:rsid w:val="00B30D1E"/>
    <w:rsid w:val="00B31E56"/>
    <w:rsid w:val="00B3287C"/>
    <w:rsid w:val="00B32B54"/>
    <w:rsid w:val="00B334BB"/>
    <w:rsid w:val="00B33608"/>
    <w:rsid w:val="00B3366D"/>
    <w:rsid w:val="00B341D8"/>
    <w:rsid w:val="00B341E9"/>
    <w:rsid w:val="00B35929"/>
    <w:rsid w:val="00B35B78"/>
    <w:rsid w:val="00B35B83"/>
    <w:rsid w:val="00B35DBC"/>
    <w:rsid w:val="00B35FAE"/>
    <w:rsid w:val="00B362E0"/>
    <w:rsid w:val="00B36403"/>
    <w:rsid w:val="00B36CAC"/>
    <w:rsid w:val="00B36F16"/>
    <w:rsid w:val="00B37989"/>
    <w:rsid w:val="00B37A1D"/>
    <w:rsid w:val="00B407FF"/>
    <w:rsid w:val="00B41465"/>
    <w:rsid w:val="00B41833"/>
    <w:rsid w:val="00B421F4"/>
    <w:rsid w:val="00B43753"/>
    <w:rsid w:val="00B43DCE"/>
    <w:rsid w:val="00B44198"/>
    <w:rsid w:val="00B44487"/>
    <w:rsid w:val="00B44E14"/>
    <w:rsid w:val="00B45B34"/>
    <w:rsid w:val="00B45BA0"/>
    <w:rsid w:val="00B45D43"/>
    <w:rsid w:val="00B460AE"/>
    <w:rsid w:val="00B46517"/>
    <w:rsid w:val="00B47413"/>
    <w:rsid w:val="00B50F25"/>
    <w:rsid w:val="00B51FD7"/>
    <w:rsid w:val="00B52374"/>
    <w:rsid w:val="00B530FE"/>
    <w:rsid w:val="00B53104"/>
    <w:rsid w:val="00B537C4"/>
    <w:rsid w:val="00B53B69"/>
    <w:rsid w:val="00B544BA"/>
    <w:rsid w:val="00B54B84"/>
    <w:rsid w:val="00B55429"/>
    <w:rsid w:val="00B56854"/>
    <w:rsid w:val="00B56FF7"/>
    <w:rsid w:val="00B603D5"/>
    <w:rsid w:val="00B60BF1"/>
    <w:rsid w:val="00B616FE"/>
    <w:rsid w:val="00B61947"/>
    <w:rsid w:val="00B61DB1"/>
    <w:rsid w:val="00B624AC"/>
    <w:rsid w:val="00B6299C"/>
    <w:rsid w:val="00B631DE"/>
    <w:rsid w:val="00B63C7A"/>
    <w:rsid w:val="00B63D69"/>
    <w:rsid w:val="00B64B02"/>
    <w:rsid w:val="00B67245"/>
    <w:rsid w:val="00B67358"/>
    <w:rsid w:val="00B679F3"/>
    <w:rsid w:val="00B67BFD"/>
    <w:rsid w:val="00B701F8"/>
    <w:rsid w:val="00B709C0"/>
    <w:rsid w:val="00B71825"/>
    <w:rsid w:val="00B71E0E"/>
    <w:rsid w:val="00B720CF"/>
    <w:rsid w:val="00B731AB"/>
    <w:rsid w:val="00B737A5"/>
    <w:rsid w:val="00B7390F"/>
    <w:rsid w:val="00B73919"/>
    <w:rsid w:val="00B739A6"/>
    <w:rsid w:val="00B7415F"/>
    <w:rsid w:val="00B74782"/>
    <w:rsid w:val="00B74D89"/>
    <w:rsid w:val="00B75409"/>
    <w:rsid w:val="00B75807"/>
    <w:rsid w:val="00B76011"/>
    <w:rsid w:val="00B76059"/>
    <w:rsid w:val="00B76490"/>
    <w:rsid w:val="00B77252"/>
    <w:rsid w:val="00B77648"/>
    <w:rsid w:val="00B77AAD"/>
    <w:rsid w:val="00B77C23"/>
    <w:rsid w:val="00B77D9D"/>
    <w:rsid w:val="00B77DBF"/>
    <w:rsid w:val="00B80F17"/>
    <w:rsid w:val="00B811FD"/>
    <w:rsid w:val="00B825E0"/>
    <w:rsid w:val="00B831EC"/>
    <w:rsid w:val="00B8343A"/>
    <w:rsid w:val="00B83C9C"/>
    <w:rsid w:val="00B84535"/>
    <w:rsid w:val="00B84A67"/>
    <w:rsid w:val="00B84FD6"/>
    <w:rsid w:val="00B854E2"/>
    <w:rsid w:val="00B85895"/>
    <w:rsid w:val="00B85FD5"/>
    <w:rsid w:val="00B86F78"/>
    <w:rsid w:val="00B8714B"/>
    <w:rsid w:val="00B87153"/>
    <w:rsid w:val="00B87B71"/>
    <w:rsid w:val="00B87D9A"/>
    <w:rsid w:val="00B87E44"/>
    <w:rsid w:val="00B90A76"/>
    <w:rsid w:val="00B913AA"/>
    <w:rsid w:val="00B91795"/>
    <w:rsid w:val="00B91CD9"/>
    <w:rsid w:val="00B924E7"/>
    <w:rsid w:val="00B929EB"/>
    <w:rsid w:val="00B92B01"/>
    <w:rsid w:val="00B9349F"/>
    <w:rsid w:val="00B93566"/>
    <w:rsid w:val="00B935A9"/>
    <w:rsid w:val="00B93DC8"/>
    <w:rsid w:val="00B94649"/>
    <w:rsid w:val="00B94D29"/>
    <w:rsid w:val="00B95325"/>
    <w:rsid w:val="00B960A2"/>
    <w:rsid w:val="00B96465"/>
    <w:rsid w:val="00B967B1"/>
    <w:rsid w:val="00B9707E"/>
    <w:rsid w:val="00B97118"/>
    <w:rsid w:val="00B97219"/>
    <w:rsid w:val="00BA11BC"/>
    <w:rsid w:val="00BA14F7"/>
    <w:rsid w:val="00BA1932"/>
    <w:rsid w:val="00BA2077"/>
    <w:rsid w:val="00BA2883"/>
    <w:rsid w:val="00BA2D3A"/>
    <w:rsid w:val="00BA3AE9"/>
    <w:rsid w:val="00BA3B1E"/>
    <w:rsid w:val="00BA3B95"/>
    <w:rsid w:val="00BA3F4E"/>
    <w:rsid w:val="00BA4620"/>
    <w:rsid w:val="00BA4F3E"/>
    <w:rsid w:val="00BA51F8"/>
    <w:rsid w:val="00BA522A"/>
    <w:rsid w:val="00BA54B2"/>
    <w:rsid w:val="00BA595A"/>
    <w:rsid w:val="00BA5987"/>
    <w:rsid w:val="00BA5C71"/>
    <w:rsid w:val="00BA5DB7"/>
    <w:rsid w:val="00BA5EA2"/>
    <w:rsid w:val="00BA60B1"/>
    <w:rsid w:val="00BA6422"/>
    <w:rsid w:val="00BA6CAB"/>
    <w:rsid w:val="00BA6D45"/>
    <w:rsid w:val="00BA6F4C"/>
    <w:rsid w:val="00BA7B18"/>
    <w:rsid w:val="00BB001F"/>
    <w:rsid w:val="00BB03CA"/>
    <w:rsid w:val="00BB0C48"/>
    <w:rsid w:val="00BB1434"/>
    <w:rsid w:val="00BB1526"/>
    <w:rsid w:val="00BB242C"/>
    <w:rsid w:val="00BB25DB"/>
    <w:rsid w:val="00BB3909"/>
    <w:rsid w:val="00BB3C0A"/>
    <w:rsid w:val="00BB3C47"/>
    <w:rsid w:val="00BB4038"/>
    <w:rsid w:val="00BB4226"/>
    <w:rsid w:val="00BB4744"/>
    <w:rsid w:val="00BB48EE"/>
    <w:rsid w:val="00BB524E"/>
    <w:rsid w:val="00BB5EA1"/>
    <w:rsid w:val="00BB5F40"/>
    <w:rsid w:val="00BB6085"/>
    <w:rsid w:val="00BB72DD"/>
    <w:rsid w:val="00BB789A"/>
    <w:rsid w:val="00BB7B7E"/>
    <w:rsid w:val="00BB7C8A"/>
    <w:rsid w:val="00BC04B2"/>
    <w:rsid w:val="00BC0BF7"/>
    <w:rsid w:val="00BC12D8"/>
    <w:rsid w:val="00BC152B"/>
    <w:rsid w:val="00BC1994"/>
    <w:rsid w:val="00BC19A4"/>
    <w:rsid w:val="00BC209B"/>
    <w:rsid w:val="00BC2171"/>
    <w:rsid w:val="00BC249C"/>
    <w:rsid w:val="00BC3255"/>
    <w:rsid w:val="00BC32A1"/>
    <w:rsid w:val="00BC4270"/>
    <w:rsid w:val="00BC446F"/>
    <w:rsid w:val="00BC44F0"/>
    <w:rsid w:val="00BC456D"/>
    <w:rsid w:val="00BC493D"/>
    <w:rsid w:val="00BC4F7C"/>
    <w:rsid w:val="00BC5139"/>
    <w:rsid w:val="00BC6239"/>
    <w:rsid w:val="00BC6294"/>
    <w:rsid w:val="00BC62FB"/>
    <w:rsid w:val="00BC6501"/>
    <w:rsid w:val="00BC6546"/>
    <w:rsid w:val="00BC65F7"/>
    <w:rsid w:val="00BC728F"/>
    <w:rsid w:val="00BC764B"/>
    <w:rsid w:val="00BC7CC2"/>
    <w:rsid w:val="00BD002A"/>
    <w:rsid w:val="00BD01B7"/>
    <w:rsid w:val="00BD0889"/>
    <w:rsid w:val="00BD11A3"/>
    <w:rsid w:val="00BD129E"/>
    <w:rsid w:val="00BD1959"/>
    <w:rsid w:val="00BD2454"/>
    <w:rsid w:val="00BD277A"/>
    <w:rsid w:val="00BD286E"/>
    <w:rsid w:val="00BD28AC"/>
    <w:rsid w:val="00BD29BE"/>
    <w:rsid w:val="00BD33E4"/>
    <w:rsid w:val="00BD4300"/>
    <w:rsid w:val="00BD431C"/>
    <w:rsid w:val="00BD47DC"/>
    <w:rsid w:val="00BD5362"/>
    <w:rsid w:val="00BD55CD"/>
    <w:rsid w:val="00BD562F"/>
    <w:rsid w:val="00BD571E"/>
    <w:rsid w:val="00BD57F4"/>
    <w:rsid w:val="00BD5A6F"/>
    <w:rsid w:val="00BD5C21"/>
    <w:rsid w:val="00BD6318"/>
    <w:rsid w:val="00BD6882"/>
    <w:rsid w:val="00BD7D97"/>
    <w:rsid w:val="00BE0067"/>
    <w:rsid w:val="00BE0252"/>
    <w:rsid w:val="00BE043B"/>
    <w:rsid w:val="00BE1386"/>
    <w:rsid w:val="00BE2CBC"/>
    <w:rsid w:val="00BE2ED1"/>
    <w:rsid w:val="00BE2EE3"/>
    <w:rsid w:val="00BE32F5"/>
    <w:rsid w:val="00BE35D0"/>
    <w:rsid w:val="00BE3612"/>
    <w:rsid w:val="00BE3C27"/>
    <w:rsid w:val="00BE47AF"/>
    <w:rsid w:val="00BE4C3B"/>
    <w:rsid w:val="00BE66D9"/>
    <w:rsid w:val="00BE6875"/>
    <w:rsid w:val="00BE7391"/>
    <w:rsid w:val="00BE77A4"/>
    <w:rsid w:val="00BF0513"/>
    <w:rsid w:val="00BF16B3"/>
    <w:rsid w:val="00BF1A6B"/>
    <w:rsid w:val="00BF272A"/>
    <w:rsid w:val="00BF2A22"/>
    <w:rsid w:val="00BF2B3E"/>
    <w:rsid w:val="00BF2E7D"/>
    <w:rsid w:val="00BF33D3"/>
    <w:rsid w:val="00BF40A7"/>
    <w:rsid w:val="00BF4568"/>
    <w:rsid w:val="00BF54A8"/>
    <w:rsid w:val="00BF630D"/>
    <w:rsid w:val="00BF66AD"/>
    <w:rsid w:val="00BF758D"/>
    <w:rsid w:val="00C005A8"/>
    <w:rsid w:val="00C00975"/>
    <w:rsid w:val="00C00DE7"/>
    <w:rsid w:val="00C017F3"/>
    <w:rsid w:val="00C01C1D"/>
    <w:rsid w:val="00C01CDB"/>
    <w:rsid w:val="00C01E27"/>
    <w:rsid w:val="00C022E1"/>
    <w:rsid w:val="00C02E84"/>
    <w:rsid w:val="00C03399"/>
    <w:rsid w:val="00C03E0B"/>
    <w:rsid w:val="00C04795"/>
    <w:rsid w:val="00C04A0B"/>
    <w:rsid w:val="00C05067"/>
    <w:rsid w:val="00C05538"/>
    <w:rsid w:val="00C068F1"/>
    <w:rsid w:val="00C06D0D"/>
    <w:rsid w:val="00C06D77"/>
    <w:rsid w:val="00C07A20"/>
    <w:rsid w:val="00C07B1A"/>
    <w:rsid w:val="00C10245"/>
    <w:rsid w:val="00C10357"/>
    <w:rsid w:val="00C109A8"/>
    <w:rsid w:val="00C10AC2"/>
    <w:rsid w:val="00C10BB7"/>
    <w:rsid w:val="00C115F3"/>
    <w:rsid w:val="00C122B6"/>
    <w:rsid w:val="00C12CD8"/>
    <w:rsid w:val="00C13A11"/>
    <w:rsid w:val="00C14064"/>
    <w:rsid w:val="00C146EB"/>
    <w:rsid w:val="00C14808"/>
    <w:rsid w:val="00C14A11"/>
    <w:rsid w:val="00C1520B"/>
    <w:rsid w:val="00C159E5"/>
    <w:rsid w:val="00C15F9C"/>
    <w:rsid w:val="00C15FDE"/>
    <w:rsid w:val="00C1683A"/>
    <w:rsid w:val="00C168C3"/>
    <w:rsid w:val="00C201BF"/>
    <w:rsid w:val="00C2097A"/>
    <w:rsid w:val="00C20E49"/>
    <w:rsid w:val="00C2109D"/>
    <w:rsid w:val="00C21321"/>
    <w:rsid w:val="00C215A3"/>
    <w:rsid w:val="00C21F44"/>
    <w:rsid w:val="00C2218C"/>
    <w:rsid w:val="00C22220"/>
    <w:rsid w:val="00C2343E"/>
    <w:rsid w:val="00C235B0"/>
    <w:rsid w:val="00C23D6F"/>
    <w:rsid w:val="00C23E3A"/>
    <w:rsid w:val="00C241C2"/>
    <w:rsid w:val="00C242D7"/>
    <w:rsid w:val="00C2514F"/>
    <w:rsid w:val="00C25438"/>
    <w:rsid w:val="00C25484"/>
    <w:rsid w:val="00C25E05"/>
    <w:rsid w:val="00C25FF9"/>
    <w:rsid w:val="00C269EC"/>
    <w:rsid w:val="00C26AEC"/>
    <w:rsid w:val="00C26F38"/>
    <w:rsid w:val="00C276B2"/>
    <w:rsid w:val="00C27AB5"/>
    <w:rsid w:val="00C3019D"/>
    <w:rsid w:val="00C30647"/>
    <w:rsid w:val="00C30FBE"/>
    <w:rsid w:val="00C31BFC"/>
    <w:rsid w:val="00C31F6B"/>
    <w:rsid w:val="00C32D56"/>
    <w:rsid w:val="00C32D6E"/>
    <w:rsid w:val="00C32FE8"/>
    <w:rsid w:val="00C34686"/>
    <w:rsid w:val="00C34689"/>
    <w:rsid w:val="00C348BB"/>
    <w:rsid w:val="00C34CA6"/>
    <w:rsid w:val="00C34FD3"/>
    <w:rsid w:val="00C35120"/>
    <w:rsid w:val="00C35495"/>
    <w:rsid w:val="00C3636E"/>
    <w:rsid w:val="00C36B30"/>
    <w:rsid w:val="00C36B84"/>
    <w:rsid w:val="00C36DED"/>
    <w:rsid w:val="00C370FA"/>
    <w:rsid w:val="00C37140"/>
    <w:rsid w:val="00C379F1"/>
    <w:rsid w:val="00C40FB2"/>
    <w:rsid w:val="00C4126A"/>
    <w:rsid w:val="00C41569"/>
    <w:rsid w:val="00C41673"/>
    <w:rsid w:val="00C4178C"/>
    <w:rsid w:val="00C424D0"/>
    <w:rsid w:val="00C43357"/>
    <w:rsid w:val="00C435EA"/>
    <w:rsid w:val="00C44198"/>
    <w:rsid w:val="00C44EDA"/>
    <w:rsid w:val="00C455AB"/>
    <w:rsid w:val="00C45CCB"/>
    <w:rsid w:val="00C461A2"/>
    <w:rsid w:val="00C4626B"/>
    <w:rsid w:val="00C47459"/>
    <w:rsid w:val="00C47E39"/>
    <w:rsid w:val="00C50039"/>
    <w:rsid w:val="00C50691"/>
    <w:rsid w:val="00C508DF"/>
    <w:rsid w:val="00C50B0D"/>
    <w:rsid w:val="00C50FE7"/>
    <w:rsid w:val="00C511A8"/>
    <w:rsid w:val="00C51E30"/>
    <w:rsid w:val="00C5200C"/>
    <w:rsid w:val="00C52416"/>
    <w:rsid w:val="00C526E7"/>
    <w:rsid w:val="00C532FE"/>
    <w:rsid w:val="00C5345C"/>
    <w:rsid w:val="00C53FB4"/>
    <w:rsid w:val="00C54C55"/>
    <w:rsid w:val="00C5538E"/>
    <w:rsid w:val="00C557B5"/>
    <w:rsid w:val="00C557EA"/>
    <w:rsid w:val="00C557F1"/>
    <w:rsid w:val="00C55E4F"/>
    <w:rsid w:val="00C55E97"/>
    <w:rsid w:val="00C562D7"/>
    <w:rsid w:val="00C568B7"/>
    <w:rsid w:val="00C569E1"/>
    <w:rsid w:val="00C5715D"/>
    <w:rsid w:val="00C575C3"/>
    <w:rsid w:val="00C60015"/>
    <w:rsid w:val="00C60342"/>
    <w:rsid w:val="00C60AB3"/>
    <w:rsid w:val="00C616A6"/>
    <w:rsid w:val="00C61CE2"/>
    <w:rsid w:val="00C6208F"/>
    <w:rsid w:val="00C639DC"/>
    <w:rsid w:val="00C64A05"/>
    <w:rsid w:val="00C64BB9"/>
    <w:rsid w:val="00C64C7F"/>
    <w:rsid w:val="00C64E43"/>
    <w:rsid w:val="00C658E9"/>
    <w:rsid w:val="00C664EF"/>
    <w:rsid w:val="00C67806"/>
    <w:rsid w:val="00C678EE"/>
    <w:rsid w:val="00C67934"/>
    <w:rsid w:val="00C700DC"/>
    <w:rsid w:val="00C701DF"/>
    <w:rsid w:val="00C70C06"/>
    <w:rsid w:val="00C71A98"/>
    <w:rsid w:val="00C724E3"/>
    <w:rsid w:val="00C72D89"/>
    <w:rsid w:val="00C7315C"/>
    <w:rsid w:val="00C73FDC"/>
    <w:rsid w:val="00C7472A"/>
    <w:rsid w:val="00C74E0A"/>
    <w:rsid w:val="00C74E70"/>
    <w:rsid w:val="00C75D71"/>
    <w:rsid w:val="00C75E42"/>
    <w:rsid w:val="00C75F26"/>
    <w:rsid w:val="00C761D1"/>
    <w:rsid w:val="00C761F0"/>
    <w:rsid w:val="00C76461"/>
    <w:rsid w:val="00C76897"/>
    <w:rsid w:val="00C77CC5"/>
    <w:rsid w:val="00C8026F"/>
    <w:rsid w:val="00C802CF"/>
    <w:rsid w:val="00C80C7E"/>
    <w:rsid w:val="00C81A66"/>
    <w:rsid w:val="00C81CD7"/>
    <w:rsid w:val="00C81D60"/>
    <w:rsid w:val="00C81DAF"/>
    <w:rsid w:val="00C82AC5"/>
    <w:rsid w:val="00C8350A"/>
    <w:rsid w:val="00C843D5"/>
    <w:rsid w:val="00C844E9"/>
    <w:rsid w:val="00C84737"/>
    <w:rsid w:val="00C848CA"/>
    <w:rsid w:val="00C848CC"/>
    <w:rsid w:val="00C848FD"/>
    <w:rsid w:val="00C84E53"/>
    <w:rsid w:val="00C851F5"/>
    <w:rsid w:val="00C8559D"/>
    <w:rsid w:val="00C856A6"/>
    <w:rsid w:val="00C86336"/>
    <w:rsid w:val="00C86872"/>
    <w:rsid w:val="00C86912"/>
    <w:rsid w:val="00C871DA"/>
    <w:rsid w:val="00C875C7"/>
    <w:rsid w:val="00C87C75"/>
    <w:rsid w:val="00C87EF0"/>
    <w:rsid w:val="00C90166"/>
    <w:rsid w:val="00C901DF"/>
    <w:rsid w:val="00C90200"/>
    <w:rsid w:val="00C908D9"/>
    <w:rsid w:val="00C90A52"/>
    <w:rsid w:val="00C90BA6"/>
    <w:rsid w:val="00C90EF5"/>
    <w:rsid w:val="00C90F08"/>
    <w:rsid w:val="00C90F17"/>
    <w:rsid w:val="00C91A9C"/>
    <w:rsid w:val="00C91AA6"/>
    <w:rsid w:val="00C91D7A"/>
    <w:rsid w:val="00C91DAB"/>
    <w:rsid w:val="00C9226F"/>
    <w:rsid w:val="00C926FA"/>
    <w:rsid w:val="00C9295F"/>
    <w:rsid w:val="00C92D82"/>
    <w:rsid w:val="00C9302A"/>
    <w:rsid w:val="00C933C5"/>
    <w:rsid w:val="00C93B77"/>
    <w:rsid w:val="00C944FB"/>
    <w:rsid w:val="00C951FC"/>
    <w:rsid w:val="00C9573F"/>
    <w:rsid w:val="00C95911"/>
    <w:rsid w:val="00C95ABA"/>
    <w:rsid w:val="00C96A28"/>
    <w:rsid w:val="00C96B95"/>
    <w:rsid w:val="00C9700D"/>
    <w:rsid w:val="00C970C0"/>
    <w:rsid w:val="00C97B2E"/>
    <w:rsid w:val="00CA0794"/>
    <w:rsid w:val="00CA0C95"/>
    <w:rsid w:val="00CA13A8"/>
    <w:rsid w:val="00CA14C3"/>
    <w:rsid w:val="00CA1981"/>
    <w:rsid w:val="00CA1A5A"/>
    <w:rsid w:val="00CA2810"/>
    <w:rsid w:val="00CA360C"/>
    <w:rsid w:val="00CA386B"/>
    <w:rsid w:val="00CA476A"/>
    <w:rsid w:val="00CA479B"/>
    <w:rsid w:val="00CA49E6"/>
    <w:rsid w:val="00CA5594"/>
    <w:rsid w:val="00CA6BA1"/>
    <w:rsid w:val="00CA6CB5"/>
    <w:rsid w:val="00CA722C"/>
    <w:rsid w:val="00CA77E9"/>
    <w:rsid w:val="00CA77F5"/>
    <w:rsid w:val="00CA7A35"/>
    <w:rsid w:val="00CB03DF"/>
    <w:rsid w:val="00CB0B1A"/>
    <w:rsid w:val="00CB0BF7"/>
    <w:rsid w:val="00CB0DE6"/>
    <w:rsid w:val="00CB11B7"/>
    <w:rsid w:val="00CB130B"/>
    <w:rsid w:val="00CB1560"/>
    <w:rsid w:val="00CB1C63"/>
    <w:rsid w:val="00CB2183"/>
    <w:rsid w:val="00CB2D9F"/>
    <w:rsid w:val="00CB3705"/>
    <w:rsid w:val="00CB4131"/>
    <w:rsid w:val="00CB414F"/>
    <w:rsid w:val="00CB42BE"/>
    <w:rsid w:val="00CB48E6"/>
    <w:rsid w:val="00CB554E"/>
    <w:rsid w:val="00CB69BB"/>
    <w:rsid w:val="00CB6B45"/>
    <w:rsid w:val="00CB6BC2"/>
    <w:rsid w:val="00CB6CB6"/>
    <w:rsid w:val="00CB74E0"/>
    <w:rsid w:val="00CB74F1"/>
    <w:rsid w:val="00CB7547"/>
    <w:rsid w:val="00CB7E49"/>
    <w:rsid w:val="00CC0007"/>
    <w:rsid w:val="00CC06A0"/>
    <w:rsid w:val="00CC11A1"/>
    <w:rsid w:val="00CC13D8"/>
    <w:rsid w:val="00CC163F"/>
    <w:rsid w:val="00CC196F"/>
    <w:rsid w:val="00CC1E69"/>
    <w:rsid w:val="00CC279F"/>
    <w:rsid w:val="00CC3076"/>
    <w:rsid w:val="00CC3404"/>
    <w:rsid w:val="00CC383F"/>
    <w:rsid w:val="00CC3C14"/>
    <w:rsid w:val="00CC3EF8"/>
    <w:rsid w:val="00CC4319"/>
    <w:rsid w:val="00CC4533"/>
    <w:rsid w:val="00CC51CF"/>
    <w:rsid w:val="00CC62EE"/>
    <w:rsid w:val="00CC63F1"/>
    <w:rsid w:val="00CC66ED"/>
    <w:rsid w:val="00CC673F"/>
    <w:rsid w:val="00CC7256"/>
    <w:rsid w:val="00CC7B45"/>
    <w:rsid w:val="00CC7D30"/>
    <w:rsid w:val="00CC7D87"/>
    <w:rsid w:val="00CD045C"/>
    <w:rsid w:val="00CD0A68"/>
    <w:rsid w:val="00CD0AD2"/>
    <w:rsid w:val="00CD0CAD"/>
    <w:rsid w:val="00CD0E06"/>
    <w:rsid w:val="00CD0ED1"/>
    <w:rsid w:val="00CD124D"/>
    <w:rsid w:val="00CD1E48"/>
    <w:rsid w:val="00CD22FF"/>
    <w:rsid w:val="00CD27CF"/>
    <w:rsid w:val="00CD27DD"/>
    <w:rsid w:val="00CD37C9"/>
    <w:rsid w:val="00CD3C60"/>
    <w:rsid w:val="00CD3F05"/>
    <w:rsid w:val="00CD4112"/>
    <w:rsid w:val="00CD46B3"/>
    <w:rsid w:val="00CD4D55"/>
    <w:rsid w:val="00CD510D"/>
    <w:rsid w:val="00CD5259"/>
    <w:rsid w:val="00CD536E"/>
    <w:rsid w:val="00CD550F"/>
    <w:rsid w:val="00CD57E1"/>
    <w:rsid w:val="00CD5D36"/>
    <w:rsid w:val="00CD623B"/>
    <w:rsid w:val="00CD6292"/>
    <w:rsid w:val="00CD6CB8"/>
    <w:rsid w:val="00CD6E29"/>
    <w:rsid w:val="00CD73AE"/>
    <w:rsid w:val="00CD78ED"/>
    <w:rsid w:val="00CD7FF7"/>
    <w:rsid w:val="00CE02B6"/>
    <w:rsid w:val="00CE0976"/>
    <w:rsid w:val="00CE0D75"/>
    <w:rsid w:val="00CE0F5C"/>
    <w:rsid w:val="00CE1033"/>
    <w:rsid w:val="00CE16C3"/>
    <w:rsid w:val="00CE1837"/>
    <w:rsid w:val="00CE1A09"/>
    <w:rsid w:val="00CE2859"/>
    <w:rsid w:val="00CE2B1D"/>
    <w:rsid w:val="00CE2E29"/>
    <w:rsid w:val="00CE2E79"/>
    <w:rsid w:val="00CE362B"/>
    <w:rsid w:val="00CE3706"/>
    <w:rsid w:val="00CE3D01"/>
    <w:rsid w:val="00CE4177"/>
    <w:rsid w:val="00CE4CF3"/>
    <w:rsid w:val="00CE6661"/>
    <w:rsid w:val="00CE69B7"/>
    <w:rsid w:val="00CE6C75"/>
    <w:rsid w:val="00CE74C9"/>
    <w:rsid w:val="00CE79D4"/>
    <w:rsid w:val="00CE7ABE"/>
    <w:rsid w:val="00CE7B61"/>
    <w:rsid w:val="00CF0505"/>
    <w:rsid w:val="00CF063C"/>
    <w:rsid w:val="00CF0712"/>
    <w:rsid w:val="00CF0E83"/>
    <w:rsid w:val="00CF1F77"/>
    <w:rsid w:val="00CF2431"/>
    <w:rsid w:val="00CF255A"/>
    <w:rsid w:val="00CF3748"/>
    <w:rsid w:val="00CF3D09"/>
    <w:rsid w:val="00CF44AB"/>
    <w:rsid w:val="00CF4D3C"/>
    <w:rsid w:val="00CF4F0F"/>
    <w:rsid w:val="00CF54C4"/>
    <w:rsid w:val="00CF54D0"/>
    <w:rsid w:val="00CF562E"/>
    <w:rsid w:val="00CF599B"/>
    <w:rsid w:val="00CF5A2E"/>
    <w:rsid w:val="00CF5AD7"/>
    <w:rsid w:val="00CF5DC3"/>
    <w:rsid w:val="00CF685B"/>
    <w:rsid w:val="00CF6906"/>
    <w:rsid w:val="00CF6DDF"/>
    <w:rsid w:val="00CF7199"/>
    <w:rsid w:val="00D00C29"/>
    <w:rsid w:val="00D00D35"/>
    <w:rsid w:val="00D016AE"/>
    <w:rsid w:val="00D01B0F"/>
    <w:rsid w:val="00D02288"/>
    <w:rsid w:val="00D02486"/>
    <w:rsid w:val="00D0283C"/>
    <w:rsid w:val="00D02AFD"/>
    <w:rsid w:val="00D03035"/>
    <w:rsid w:val="00D03159"/>
    <w:rsid w:val="00D03171"/>
    <w:rsid w:val="00D044B7"/>
    <w:rsid w:val="00D04CC3"/>
    <w:rsid w:val="00D04D93"/>
    <w:rsid w:val="00D0520A"/>
    <w:rsid w:val="00D05893"/>
    <w:rsid w:val="00D05C86"/>
    <w:rsid w:val="00D06588"/>
    <w:rsid w:val="00D0740B"/>
    <w:rsid w:val="00D10145"/>
    <w:rsid w:val="00D10D21"/>
    <w:rsid w:val="00D11C2B"/>
    <w:rsid w:val="00D11F7F"/>
    <w:rsid w:val="00D12585"/>
    <w:rsid w:val="00D12831"/>
    <w:rsid w:val="00D12CAB"/>
    <w:rsid w:val="00D1311D"/>
    <w:rsid w:val="00D138D7"/>
    <w:rsid w:val="00D140B1"/>
    <w:rsid w:val="00D14C17"/>
    <w:rsid w:val="00D14E55"/>
    <w:rsid w:val="00D14EEA"/>
    <w:rsid w:val="00D15604"/>
    <w:rsid w:val="00D15641"/>
    <w:rsid w:val="00D176DD"/>
    <w:rsid w:val="00D177A0"/>
    <w:rsid w:val="00D17A39"/>
    <w:rsid w:val="00D17C01"/>
    <w:rsid w:val="00D17E77"/>
    <w:rsid w:val="00D17EA8"/>
    <w:rsid w:val="00D204C8"/>
    <w:rsid w:val="00D20767"/>
    <w:rsid w:val="00D207DE"/>
    <w:rsid w:val="00D20ACB"/>
    <w:rsid w:val="00D20D4A"/>
    <w:rsid w:val="00D225FD"/>
    <w:rsid w:val="00D2318F"/>
    <w:rsid w:val="00D239AA"/>
    <w:rsid w:val="00D23F7C"/>
    <w:rsid w:val="00D24001"/>
    <w:rsid w:val="00D24808"/>
    <w:rsid w:val="00D25A66"/>
    <w:rsid w:val="00D25E36"/>
    <w:rsid w:val="00D26681"/>
    <w:rsid w:val="00D266D4"/>
    <w:rsid w:val="00D26AA5"/>
    <w:rsid w:val="00D26F65"/>
    <w:rsid w:val="00D27405"/>
    <w:rsid w:val="00D27C40"/>
    <w:rsid w:val="00D3038C"/>
    <w:rsid w:val="00D303B1"/>
    <w:rsid w:val="00D31147"/>
    <w:rsid w:val="00D311F7"/>
    <w:rsid w:val="00D3137C"/>
    <w:rsid w:val="00D31656"/>
    <w:rsid w:val="00D3169D"/>
    <w:rsid w:val="00D31C1C"/>
    <w:rsid w:val="00D3217F"/>
    <w:rsid w:val="00D32723"/>
    <w:rsid w:val="00D32E5B"/>
    <w:rsid w:val="00D3302F"/>
    <w:rsid w:val="00D333D9"/>
    <w:rsid w:val="00D33E60"/>
    <w:rsid w:val="00D33EAB"/>
    <w:rsid w:val="00D340F3"/>
    <w:rsid w:val="00D348C6"/>
    <w:rsid w:val="00D34C6C"/>
    <w:rsid w:val="00D34E89"/>
    <w:rsid w:val="00D34F08"/>
    <w:rsid w:val="00D353D0"/>
    <w:rsid w:val="00D35616"/>
    <w:rsid w:val="00D35635"/>
    <w:rsid w:val="00D356B1"/>
    <w:rsid w:val="00D35BEC"/>
    <w:rsid w:val="00D35F4C"/>
    <w:rsid w:val="00D36B0F"/>
    <w:rsid w:val="00D379D6"/>
    <w:rsid w:val="00D407C7"/>
    <w:rsid w:val="00D40D65"/>
    <w:rsid w:val="00D41091"/>
    <w:rsid w:val="00D4151C"/>
    <w:rsid w:val="00D419DC"/>
    <w:rsid w:val="00D41D44"/>
    <w:rsid w:val="00D42306"/>
    <w:rsid w:val="00D42842"/>
    <w:rsid w:val="00D42858"/>
    <w:rsid w:val="00D43063"/>
    <w:rsid w:val="00D437F1"/>
    <w:rsid w:val="00D43893"/>
    <w:rsid w:val="00D43C1B"/>
    <w:rsid w:val="00D43F9B"/>
    <w:rsid w:val="00D447E0"/>
    <w:rsid w:val="00D44F59"/>
    <w:rsid w:val="00D44FA6"/>
    <w:rsid w:val="00D459B4"/>
    <w:rsid w:val="00D45EA8"/>
    <w:rsid w:val="00D467AA"/>
    <w:rsid w:val="00D502B7"/>
    <w:rsid w:val="00D508AE"/>
    <w:rsid w:val="00D50B75"/>
    <w:rsid w:val="00D50BE5"/>
    <w:rsid w:val="00D51191"/>
    <w:rsid w:val="00D51565"/>
    <w:rsid w:val="00D515BC"/>
    <w:rsid w:val="00D51611"/>
    <w:rsid w:val="00D517A9"/>
    <w:rsid w:val="00D51FD1"/>
    <w:rsid w:val="00D52031"/>
    <w:rsid w:val="00D52B58"/>
    <w:rsid w:val="00D53410"/>
    <w:rsid w:val="00D53D86"/>
    <w:rsid w:val="00D54AC9"/>
    <w:rsid w:val="00D54B79"/>
    <w:rsid w:val="00D55F19"/>
    <w:rsid w:val="00D56211"/>
    <w:rsid w:val="00D5621F"/>
    <w:rsid w:val="00D56539"/>
    <w:rsid w:val="00D5685D"/>
    <w:rsid w:val="00D576D9"/>
    <w:rsid w:val="00D60041"/>
    <w:rsid w:val="00D60614"/>
    <w:rsid w:val="00D60651"/>
    <w:rsid w:val="00D60FAC"/>
    <w:rsid w:val="00D6107F"/>
    <w:rsid w:val="00D6119D"/>
    <w:rsid w:val="00D61702"/>
    <w:rsid w:val="00D6187C"/>
    <w:rsid w:val="00D61CBA"/>
    <w:rsid w:val="00D6267D"/>
    <w:rsid w:val="00D627EC"/>
    <w:rsid w:val="00D62B33"/>
    <w:rsid w:val="00D6308E"/>
    <w:rsid w:val="00D630DA"/>
    <w:rsid w:val="00D63267"/>
    <w:rsid w:val="00D6390B"/>
    <w:rsid w:val="00D6396E"/>
    <w:rsid w:val="00D63BF9"/>
    <w:rsid w:val="00D642E6"/>
    <w:rsid w:val="00D644CD"/>
    <w:rsid w:val="00D6470A"/>
    <w:rsid w:val="00D64F44"/>
    <w:rsid w:val="00D651EB"/>
    <w:rsid w:val="00D65671"/>
    <w:rsid w:val="00D65749"/>
    <w:rsid w:val="00D658D6"/>
    <w:rsid w:val="00D65A68"/>
    <w:rsid w:val="00D663A4"/>
    <w:rsid w:val="00D66726"/>
    <w:rsid w:val="00D6679F"/>
    <w:rsid w:val="00D66FCD"/>
    <w:rsid w:val="00D673CC"/>
    <w:rsid w:val="00D67731"/>
    <w:rsid w:val="00D67A0B"/>
    <w:rsid w:val="00D67D8B"/>
    <w:rsid w:val="00D7048E"/>
    <w:rsid w:val="00D708C5"/>
    <w:rsid w:val="00D70C06"/>
    <w:rsid w:val="00D70DB5"/>
    <w:rsid w:val="00D712CF"/>
    <w:rsid w:val="00D71997"/>
    <w:rsid w:val="00D721DF"/>
    <w:rsid w:val="00D7227A"/>
    <w:rsid w:val="00D72D24"/>
    <w:rsid w:val="00D72F1A"/>
    <w:rsid w:val="00D732CF"/>
    <w:rsid w:val="00D737D4"/>
    <w:rsid w:val="00D73C28"/>
    <w:rsid w:val="00D74145"/>
    <w:rsid w:val="00D7416C"/>
    <w:rsid w:val="00D741F3"/>
    <w:rsid w:val="00D74579"/>
    <w:rsid w:val="00D74E37"/>
    <w:rsid w:val="00D74E81"/>
    <w:rsid w:val="00D74EAF"/>
    <w:rsid w:val="00D74EEC"/>
    <w:rsid w:val="00D758BA"/>
    <w:rsid w:val="00D759B9"/>
    <w:rsid w:val="00D75C2F"/>
    <w:rsid w:val="00D76743"/>
    <w:rsid w:val="00D77B08"/>
    <w:rsid w:val="00D77B12"/>
    <w:rsid w:val="00D77CED"/>
    <w:rsid w:val="00D80013"/>
    <w:rsid w:val="00D80C34"/>
    <w:rsid w:val="00D812A9"/>
    <w:rsid w:val="00D82407"/>
    <w:rsid w:val="00D8290A"/>
    <w:rsid w:val="00D82971"/>
    <w:rsid w:val="00D82E14"/>
    <w:rsid w:val="00D847BB"/>
    <w:rsid w:val="00D85F32"/>
    <w:rsid w:val="00D8664D"/>
    <w:rsid w:val="00D866CD"/>
    <w:rsid w:val="00D86872"/>
    <w:rsid w:val="00D86876"/>
    <w:rsid w:val="00D86F00"/>
    <w:rsid w:val="00D876E1"/>
    <w:rsid w:val="00D87909"/>
    <w:rsid w:val="00D87D06"/>
    <w:rsid w:val="00D906D2"/>
    <w:rsid w:val="00D90AB0"/>
    <w:rsid w:val="00D92132"/>
    <w:rsid w:val="00D93D9D"/>
    <w:rsid w:val="00D94282"/>
    <w:rsid w:val="00D94986"/>
    <w:rsid w:val="00D95154"/>
    <w:rsid w:val="00D95634"/>
    <w:rsid w:val="00D9568F"/>
    <w:rsid w:val="00D956BE"/>
    <w:rsid w:val="00D958E6"/>
    <w:rsid w:val="00D959B1"/>
    <w:rsid w:val="00D95FB2"/>
    <w:rsid w:val="00D9614B"/>
    <w:rsid w:val="00D9640D"/>
    <w:rsid w:val="00D9689C"/>
    <w:rsid w:val="00D96A7B"/>
    <w:rsid w:val="00D9736B"/>
    <w:rsid w:val="00D97AE5"/>
    <w:rsid w:val="00DA003D"/>
    <w:rsid w:val="00DA03B7"/>
    <w:rsid w:val="00DA0B39"/>
    <w:rsid w:val="00DA0B81"/>
    <w:rsid w:val="00DA203C"/>
    <w:rsid w:val="00DA23E4"/>
    <w:rsid w:val="00DA2987"/>
    <w:rsid w:val="00DA2F54"/>
    <w:rsid w:val="00DA32CF"/>
    <w:rsid w:val="00DA3DE0"/>
    <w:rsid w:val="00DA41B8"/>
    <w:rsid w:val="00DA43CE"/>
    <w:rsid w:val="00DA53F5"/>
    <w:rsid w:val="00DA6352"/>
    <w:rsid w:val="00DA656A"/>
    <w:rsid w:val="00DA65B4"/>
    <w:rsid w:val="00DA6612"/>
    <w:rsid w:val="00DA688F"/>
    <w:rsid w:val="00DA6A0F"/>
    <w:rsid w:val="00DA6C00"/>
    <w:rsid w:val="00DA6DD9"/>
    <w:rsid w:val="00DA73D4"/>
    <w:rsid w:val="00DB0875"/>
    <w:rsid w:val="00DB0998"/>
    <w:rsid w:val="00DB0E79"/>
    <w:rsid w:val="00DB0FE4"/>
    <w:rsid w:val="00DB1014"/>
    <w:rsid w:val="00DB1CD8"/>
    <w:rsid w:val="00DB21FD"/>
    <w:rsid w:val="00DB26C9"/>
    <w:rsid w:val="00DB30F4"/>
    <w:rsid w:val="00DB3589"/>
    <w:rsid w:val="00DB39ED"/>
    <w:rsid w:val="00DB426B"/>
    <w:rsid w:val="00DB48E5"/>
    <w:rsid w:val="00DB4C72"/>
    <w:rsid w:val="00DB5521"/>
    <w:rsid w:val="00DB6729"/>
    <w:rsid w:val="00DB7085"/>
    <w:rsid w:val="00DB715F"/>
    <w:rsid w:val="00DB7170"/>
    <w:rsid w:val="00DB7AC7"/>
    <w:rsid w:val="00DB7C2E"/>
    <w:rsid w:val="00DC0957"/>
    <w:rsid w:val="00DC17E8"/>
    <w:rsid w:val="00DC1D25"/>
    <w:rsid w:val="00DC1DBF"/>
    <w:rsid w:val="00DC1FA4"/>
    <w:rsid w:val="00DC24D6"/>
    <w:rsid w:val="00DC294E"/>
    <w:rsid w:val="00DC2ADA"/>
    <w:rsid w:val="00DC2B5A"/>
    <w:rsid w:val="00DC307C"/>
    <w:rsid w:val="00DC30A9"/>
    <w:rsid w:val="00DC31E8"/>
    <w:rsid w:val="00DC330E"/>
    <w:rsid w:val="00DC3442"/>
    <w:rsid w:val="00DC48B7"/>
    <w:rsid w:val="00DC5DAF"/>
    <w:rsid w:val="00DC6092"/>
    <w:rsid w:val="00DC614F"/>
    <w:rsid w:val="00DC670F"/>
    <w:rsid w:val="00DC6932"/>
    <w:rsid w:val="00DC6AE1"/>
    <w:rsid w:val="00DC6D8E"/>
    <w:rsid w:val="00DC7C5D"/>
    <w:rsid w:val="00DC7E0B"/>
    <w:rsid w:val="00DC7E4B"/>
    <w:rsid w:val="00DD0381"/>
    <w:rsid w:val="00DD0504"/>
    <w:rsid w:val="00DD0FBB"/>
    <w:rsid w:val="00DD1488"/>
    <w:rsid w:val="00DD206B"/>
    <w:rsid w:val="00DD3191"/>
    <w:rsid w:val="00DD39D9"/>
    <w:rsid w:val="00DD412E"/>
    <w:rsid w:val="00DD4FAA"/>
    <w:rsid w:val="00DD581D"/>
    <w:rsid w:val="00DD595E"/>
    <w:rsid w:val="00DD6712"/>
    <w:rsid w:val="00DD69CF"/>
    <w:rsid w:val="00DD6C41"/>
    <w:rsid w:val="00DD7165"/>
    <w:rsid w:val="00DD79C8"/>
    <w:rsid w:val="00DD7A2F"/>
    <w:rsid w:val="00DD7DBC"/>
    <w:rsid w:val="00DE098E"/>
    <w:rsid w:val="00DE26FE"/>
    <w:rsid w:val="00DE3109"/>
    <w:rsid w:val="00DE31FF"/>
    <w:rsid w:val="00DE3235"/>
    <w:rsid w:val="00DE35E4"/>
    <w:rsid w:val="00DE36BA"/>
    <w:rsid w:val="00DE45ED"/>
    <w:rsid w:val="00DE4EC8"/>
    <w:rsid w:val="00DE552A"/>
    <w:rsid w:val="00DE5A50"/>
    <w:rsid w:val="00DE5AEF"/>
    <w:rsid w:val="00DE5CE6"/>
    <w:rsid w:val="00DE66EE"/>
    <w:rsid w:val="00DE69C1"/>
    <w:rsid w:val="00DE6D29"/>
    <w:rsid w:val="00DE6DBE"/>
    <w:rsid w:val="00DE74A0"/>
    <w:rsid w:val="00DE7E12"/>
    <w:rsid w:val="00DE7E2D"/>
    <w:rsid w:val="00DF036D"/>
    <w:rsid w:val="00DF03A5"/>
    <w:rsid w:val="00DF09D0"/>
    <w:rsid w:val="00DF119A"/>
    <w:rsid w:val="00DF170A"/>
    <w:rsid w:val="00DF19DA"/>
    <w:rsid w:val="00DF1F12"/>
    <w:rsid w:val="00DF20BF"/>
    <w:rsid w:val="00DF28E5"/>
    <w:rsid w:val="00DF2E67"/>
    <w:rsid w:val="00DF30D1"/>
    <w:rsid w:val="00DF3543"/>
    <w:rsid w:val="00DF3D3B"/>
    <w:rsid w:val="00DF416D"/>
    <w:rsid w:val="00DF512B"/>
    <w:rsid w:val="00DF5468"/>
    <w:rsid w:val="00DF6059"/>
    <w:rsid w:val="00DF60F6"/>
    <w:rsid w:val="00DF6706"/>
    <w:rsid w:val="00DF7344"/>
    <w:rsid w:val="00DF7553"/>
    <w:rsid w:val="00DF7A19"/>
    <w:rsid w:val="00DF7F44"/>
    <w:rsid w:val="00E0026C"/>
    <w:rsid w:val="00E0070E"/>
    <w:rsid w:val="00E0075D"/>
    <w:rsid w:val="00E0103C"/>
    <w:rsid w:val="00E01579"/>
    <w:rsid w:val="00E01E1D"/>
    <w:rsid w:val="00E022E4"/>
    <w:rsid w:val="00E028D1"/>
    <w:rsid w:val="00E02C69"/>
    <w:rsid w:val="00E02D37"/>
    <w:rsid w:val="00E02DA7"/>
    <w:rsid w:val="00E0313C"/>
    <w:rsid w:val="00E03611"/>
    <w:rsid w:val="00E0404D"/>
    <w:rsid w:val="00E04120"/>
    <w:rsid w:val="00E04400"/>
    <w:rsid w:val="00E0534A"/>
    <w:rsid w:val="00E05931"/>
    <w:rsid w:val="00E05DF4"/>
    <w:rsid w:val="00E0625D"/>
    <w:rsid w:val="00E064C5"/>
    <w:rsid w:val="00E069E8"/>
    <w:rsid w:val="00E06C95"/>
    <w:rsid w:val="00E07347"/>
    <w:rsid w:val="00E074A4"/>
    <w:rsid w:val="00E0765D"/>
    <w:rsid w:val="00E07AC5"/>
    <w:rsid w:val="00E105D2"/>
    <w:rsid w:val="00E10EB9"/>
    <w:rsid w:val="00E10EDB"/>
    <w:rsid w:val="00E10F7A"/>
    <w:rsid w:val="00E114CA"/>
    <w:rsid w:val="00E116BD"/>
    <w:rsid w:val="00E116D8"/>
    <w:rsid w:val="00E11B79"/>
    <w:rsid w:val="00E11DE9"/>
    <w:rsid w:val="00E1243D"/>
    <w:rsid w:val="00E12830"/>
    <w:rsid w:val="00E12A07"/>
    <w:rsid w:val="00E12A6C"/>
    <w:rsid w:val="00E12BF8"/>
    <w:rsid w:val="00E12EB3"/>
    <w:rsid w:val="00E13F0F"/>
    <w:rsid w:val="00E140A9"/>
    <w:rsid w:val="00E145C3"/>
    <w:rsid w:val="00E14BAD"/>
    <w:rsid w:val="00E150C1"/>
    <w:rsid w:val="00E16221"/>
    <w:rsid w:val="00E172CA"/>
    <w:rsid w:val="00E1731A"/>
    <w:rsid w:val="00E175E8"/>
    <w:rsid w:val="00E17A12"/>
    <w:rsid w:val="00E202AE"/>
    <w:rsid w:val="00E2084B"/>
    <w:rsid w:val="00E20929"/>
    <w:rsid w:val="00E21303"/>
    <w:rsid w:val="00E2134A"/>
    <w:rsid w:val="00E229BF"/>
    <w:rsid w:val="00E23651"/>
    <w:rsid w:val="00E23A4C"/>
    <w:rsid w:val="00E23A64"/>
    <w:rsid w:val="00E23B16"/>
    <w:rsid w:val="00E23CB3"/>
    <w:rsid w:val="00E24ADD"/>
    <w:rsid w:val="00E25318"/>
    <w:rsid w:val="00E254B6"/>
    <w:rsid w:val="00E258ED"/>
    <w:rsid w:val="00E25C30"/>
    <w:rsid w:val="00E25D17"/>
    <w:rsid w:val="00E2718A"/>
    <w:rsid w:val="00E272E3"/>
    <w:rsid w:val="00E27666"/>
    <w:rsid w:val="00E279A7"/>
    <w:rsid w:val="00E27B87"/>
    <w:rsid w:val="00E27D05"/>
    <w:rsid w:val="00E30430"/>
    <w:rsid w:val="00E30576"/>
    <w:rsid w:val="00E30D6F"/>
    <w:rsid w:val="00E30EBC"/>
    <w:rsid w:val="00E31402"/>
    <w:rsid w:val="00E32253"/>
    <w:rsid w:val="00E32271"/>
    <w:rsid w:val="00E32468"/>
    <w:rsid w:val="00E325E9"/>
    <w:rsid w:val="00E329B8"/>
    <w:rsid w:val="00E332B9"/>
    <w:rsid w:val="00E33545"/>
    <w:rsid w:val="00E33D4B"/>
    <w:rsid w:val="00E34077"/>
    <w:rsid w:val="00E347D3"/>
    <w:rsid w:val="00E34DA4"/>
    <w:rsid w:val="00E35823"/>
    <w:rsid w:val="00E35881"/>
    <w:rsid w:val="00E35ADA"/>
    <w:rsid w:val="00E35F33"/>
    <w:rsid w:val="00E36286"/>
    <w:rsid w:val="00E364BA"/>
    <w:rsid w:val="00E364F0"/>
    <w:rsid w:val="00E36EEC"/>
    <w:rsid w:val="00E36F54"/>
    <w:rsid w:val="00E372FD"/>
    <w:rsid w:val="00E373E2"/>
    <w:rsid w:val="00E37887"/>
    <w:rsid w:val="00E37B9E"/>
    <w:rsid w:val="00E37C3A"/>
    <w:rsid w:val="00E401D3"/>
    <w:rsid w:val="00E4152C"/>
    <w:rsid w:val="00E419DE"/>
    <w:rsid w:val="00E41DD7"/>
    <w:rsid w:val="00E4287C"/>
    <w:rsid w:val="00E43BB6"/>
    <w:rsid w:val="00E43E28"/>
    <w:rsid w:val="00E449DF"/>
    <w:rsid w:val="00E45234"/>
    <w:rsid w:val="00E45297"/>
    <w:rsid w:val="00E45EA2"/>
    <w:rsid w:val="00E46386"/>
    <w:rsid w:val="00E47CCC"/>
    <w:rsid w:val="00E47F43"/>
    <w:rsid w:val="00E500A2"/>
    <w:rsid w:val="00E50265"/>
    <w:rsid w:val="00E503AE"/>
    <w:rsid w:val="00E515EE"/>
    <w:rsid w:val="00E519DF"/>
    <w:rsid w:val="00E5263E"/>
    <w:rsid w:val="00E529B9"/>
    <w:rsid w:val="00E529E2"/>
    <w:rsid w:val="00E531DC"/>
    <w:rsid w:val="00E533BA"/>
    <w:rsid w:val="00E53486"/>
    <w:rsid w:val="00E5413F"/>
    <w:rsid w:val="00E5454A"/>
    <w:rsid w:val="00E54B41"/>
    <w:rsid w:val="00E54D6B"/>
    <w:rsid w:val="00E54DF3"/>
    <w:rsid w:val="00E55041"/>
    <w:rsid w:val="00E554D6"/>
    <w:rsid w:val="00E55A50"/>
    <w:rsid w:val="00E55DA6"/>
    <w:rsid w:val="00E55E3B"/>
    <w:rsid w:val="00E560CC"/>
    <w:rsid w:val="00E562DD"/>
    <w:rsid w:val="00E56768"/>
    <w:rsid w:val="00E56A95"/>
    <w:rsid w:val="00E56B6C"/>
    <w:rsid w:val="00E57013"/>
    <w:rsid w:val="00E57700"/>
    <w:rsid w:val="00E57A50"/>
    <w:rsid w:val="00E601ED"/>
    <w:rsid w:val="00E6078B"/>
    <w:rsid w:val="00E61085"/>
    <w:rsid w:val="00E61270"/>
    <w:rsid w:val="00E61F27"/>
    <w:rsid w:val="00E62528"/>
    <w:rsid w:val="00E62EF7"/>
    <w:rsid w:val="00E63AD5"/>
    <w:rsid w:val="00E63B51"/>
    <w:rsid w:val="00E63F9B"/>
    <w:rsid w:val="00E6442B"/>
    <w:rsid w:val="00E64B49"/>
    <w:rsid w:val="00E64E5A"/>
    <w:rsid w:val="00E653C6"/>
    <w:rsid w:val="00E65642"/>
    <w:rsid w:val="00E65B40"/>
    <w:rsid w:val="00E65E28"/>
    <w:rsid w:val="00E66BAB"/>
    <w:rsid w:val="00E67BB5"/>
    <w:rsid w:val="00E67EFF"/>
    <w:rsid w:val="00E702F2"/>
    <w:rsid w:val="00E7041A"/>
    <w:rsid w:val="00E7046B"/>
    <w:rsid w:val="00E72350"/>
    <w:rsid w:val="00E7236E"/>
    <w:rsid w:val="00E726D5"/>
    <w:rsid w:val="00E727C7"/>
    <w:rsid w:val="00E72A83"/>
    <w:rsid w:val="00E7432B"/>
    <w:rsid w:val="00E74A76"/>
    <w:rsid w:val="00E7504C"/>
    <w:rsid w:val="00E750EC"/>
    <w:rsid w:val="00E759F6"/>
    <w:rsid w:val="00E75B32"/>
    <w:rsid w:val="00E75C43"/>
    <w:rsid w:val="00E75FF4"/>
    <w:rsid w:val="00E778A8"/>
    <w:rsid w:val="00E80BA4"/>
    <w:rsid w:val="00E80FDD"/>
    <w:rsid w:val="00E815B5"/>
    <w:rsid w:val="00E81687"/>
    <w:rsid w:val="00E81856"/>
    <w:rsid w:val="00E81C8E"/>
    <w:rsid w:val="00E81E27"/>
    <w:rsid w:val="00E81F4E"/>
    <w:rsid w:val="00E8200E"/>
    <w:rsid w:val="00E82732"/>
    <w:rsid w:val="00E8274A"/>
    <w:rsid w:val="00E8372E"/>
    <w:rsid w:val="00E83A7D"/>
    <w:rsid w:val="00E84826"/>
    <w:rsid w:val="00E84ED3"/>
    <w:rsid w:val="00E8664A"/>
    <w:rsid w:val="00E8688D"/>
    <w:rsid w:val="00E86995"/>
    <w:rsid w:val="00E86CC0"/>
    <w:rsid w:val="00E86FC0"/>
    <w:rsid w:val="00E86FCE"/>
    <w:rsid w:val="00E871D8"/>
    <w:rsid w:val="00E8744A"/>
    <w:rsid w:val="00E87E29"/>
    <w:rsid w:val="00E90EBB"/>
    <w:rsid w:val="00E91009"/>
    <w:rsid w:val="00E918F5"/>
    <w:rsid w:val="00E919BA"/>
    <w:rsid w:val="00E91C2A"/>
    <w:rsid w:val="00E92836"/>
    <w:rsid w:val="00E92C74"/>
    <w:rsid w:val="00E92CD5"/>
    <w:rsid w:val="00E933EF"/>
    <w:rsid w:val="00E93575"/>
    <w:rsid w:val="00E93667"/>
    <w:rsid w:val="00E93881"/>
    <w:rsid w:val="00E93EF6"/>
    <w:rsid w:val="00E9512F"/>
    <w:rsid w:val="00E951FB"/>
    <w:rsid w:val="00E95AD9"/>
    <w:rsid w:val="00E963F8"/>
    <w:rsid w:val="00E966AA"/>
    <w:rsid w:val="00E96D56"/>
    <w:rsid w:val="00E96DAD"/>
    <w:rsid w:val="00E97343"/>
    <w:rsid w:val="00E9735E"/>
    <w:rsid w:val="00E97CFF"/>
    <w:rsid w:val="00EA087A"/>
    <w:rsid w:val="00EA0A3A"/>
    <w:rsid w:val="00EA16C3"/>
    <w:rsid w:val="00EA16DA"/>
    <w:rsid w:val="00EA172D"/>
    <w:rsid w:val="00EA173D"/>
    <w:rsid w:val="00EA19FF"/>
    <w:rsid w:val="00EA1AAA"/>
    <w:rsid w:val="00EA2839"/>
    <w:rsid w:val="00EA34C5"/>
    <w:rsid w:val="00EA3657"/>
    <w:rsid w:val="00EA446B"/>
    <w:rsid w:val="00EA454E"/>
    <w:rsid w:val="00EA4E7E"/>
    <w:rsid w:val="00EA5674"/>
    <w:rsid w:val="00EA5B7C"/>
    <w:rsid w:val="00EA6A7E"/>
    <w:rsid w:val="00EA6B0A"/>
    <w:rsid w:val="00EA6F0C"/>
    <w:rsid w:val="00EA731B"/>
    <w:rsid w:val="00EA747A"/>
    <w:rsid w:val="00EA77D1"/>
    <w:rsid w:val="00EA79D9"/>
    <w:rsid w:val="00EA7A2D"/>
    <w:rsid w:val="00EA7F90"/>
    <w:rsid w:val="00EB0752"/>
    <w:rsid w:val="00EB0881"/>
    <w:rsid w:val="00EB0E02"/>
    <w:rsid w:val="00EB144A"/>
    <w:rsid w:val="00EB1C04"/>
    <w:rsid w:val="00EB1E74"/>
    <w:rsid w:val="00EB2521"/>
    <w:rsid w:val="00EB2EA5"/>
    <w:rsid w:val="00EB3E53"/>
    <w:rsid w:val="00EB43F4"/>
    <w:rsid w:val="00EB4CA4"/>
    <w:rsid w:val="00EB50FD"/>
    <w:rsid w:val="00EB5544"/>
    <w:rsid w:val="00EB57F1"/>
    <w:rsid w:val="00EB6116"/>
    <w:rsid w:val="00EB65EF"/>
    <w:rsid w:val="00EB6823"/>
    <w:rsid w:val="00EB68A9"/>
    <w:rsid w:val="00EB6C7F"/>
    <w:rsid w:val="00EB6F0C"/>
    <w:rsid w:val="00EB71A3"/>
    <w:rsid w:val="00EB72CF"/>
    <w:rsid w:val="00EB7DBB"/>
    <w:rsid w:val="00EB7E66"/>
    <w:rsid w:val="00EC04EB"/>
    <w:rsid w:val="00EC0A37"/>
    <w:rsid w:val="00EC0EF6"/>
    <w:rsid w:val="00EC10E7"/>
    <w:rsid w:val="00EC15AB"/>
    <w:rsid w:val="00EC1864"/>
    <w:rsid w:val="00EC1E16"/>
    <w:rsid w:val="00EC20F1"/>
    <w:rsid w:val="00EC3528"/>
    <w:rsid w:val="00EC38DD"/>
    <w:rsid w:val="00EC4182"/>
    <w:rsid w:val="00EC4569"/>
    <w:rsid w:val="00EC5153"/>
    <w:rsid w:val="00EC519C"/>
    <w:rsid w:val="00EC5A6C"/>
    <w:rsid w:val="00EC5B37"/>
    <w:rsid w:val="00EC62D2"/>
    <w:rsid w:val="00EC65AC"/>
    <w:rsid w:val="00EC72DA"/>
    <w:rsid w:val="00EC7721"/>
    <w:rsid w:val="00EC7A7F"/>
    <w:rsid w:val="00ED0838"/>
    <w:rsid w:val="00ED083D"/>
    <w:rsid w:val="00ED0A5F"/>
    <w:rsid w:val="00ED0F75"/>
    <w:rsid w:val="00ED1573"/>
    <w:rsid w:val="00ED1CFC"/>
    <w:rsid w:val="00ED1D99"/>
    <w:rsid w:val="00ED2046"/>
    <w:rsid w:val="00ED2C73"/>
    <w:rsid w:val="00ED350A"/>
    <w:rsid w:val="00ED417F"/>
    <w:rsid w:val="00ED52FD"/>
    <w:rsid w:val="00ED55FB"/>
    <w:rsid w:val="00ED576A"/>
    <w:rsid w:val="00ED57B3"/>
    <w:rsid w:val="00ED5801"/>
    <w:rsid w:val="00ED79C1"/>
    <w:rsid w:val="00EE00A3"/>
    <w:rsid w:val="00EE0A0C"/>
    <w:rsid w:val="00EE1319"/>
    <w:rsid w:val="00EE19B4"/>
    <w:rsid w:val="00EE24AE"/>
    <w:rsid w:val="00EE2508"/>
    <w:rsid w:val="00EE2972"/>
    <w:rsid w:val="00EE2A6F"/>
    <w:rsid w:val="00EE3456"/>
    <w:rsid w:val="00EE3B88"/>
    <w:rsid w:val="00EE4959"/>
    <w:rsid w:val="00EE4A93"/>
    <w:rsid w:val="00EE4BB3"/>
    <w:rsid w:val="00EE50F5"/>
    <w:rsid w:val="00EE5515"/>
    <w:rsid w:val="00EE56EE"/>
    <w:rsid w:val="00EE597F"/>
    <w:rsid w:val="00EE59B6"/>
    <w:rsid w:val="00EE5DD7"/>
    <w:rsid w:val="00EE5DE1"/>
    <w:rsid w:val="00EE5ED2"/>
    <w:rsid w:val="00EE7484"/>
    <w:rsid w:val="00EE7698"/>
    <w:rsid w:val="00EF03E4"/>
    <w:rsid w:val="00EF10C9"/>
    <w:rsid w:val="00EF13C4"/>
    <w:rsid w:val="00EF2287"/>
    <w:rsid w:val="00EF2D9C"/>
    <w:rsid w:val="00EF3494"/>
    <w:rsid w:val="00EF40EA"/>
    <w:rsid w:val="00EF42C3"/>
    <w:rsid w:val="00EF4844"/>
    <w:rsid w:val="00EF4E78"/>
    <w:rsid w:val="00EF5DBB"/>
    <w:rsid w:val="00EF5ED5"/>
    <w:rsid w:val="00EF6087"/>
    <w:rsid w:val="00EF65A9"/>
    <w:rsid w:val="00EF6AA3"/>
    <w:rsid w:val="00EF6CBA"/>
    <w:rsid w:val="00EF72E2"/>
    <w:rsid w:val="00EF7430"/>
    <w:rsid w:val="00EF7C81"/>
    <w:rsid w:val="00EF7D87"/>
    <w:rsid w:val="00EF7E5D"/>
    <w:rsid w:val="00EF7E97"/>
    <w:rsid w:val="00F00115"/>
    <w:rsid w:val="00F0061E"/>
    <w:rsid w:val="00F00D27"/>
    <w:rsid w:val="00F00D90"/>
    <w:rsid w:val="00F00EE1"/>
    <w:rsid w:val="00F01200"/>
    <w:rsid w:val="00F01525"/>
    <w:rsid w:val="00F017EB"/>
    <w:rsid w:val="00F019A2"/>
    <w:rsid w:val="00F01EB0"/>
    <w:rsid w:val="00F01F53"/>
    <w:rsid w:val="00F02048"/>
    <w:rsid w:val="00F021B3"/>
    <w:rsid w:val="00F028AE"/>
    <w:rsid w:val="00F02D8A"/>
    <w:rsid w:val="00F02EF6"/>
    <w:rsid w:val="00F02F6D"/>
    <w:rsid w:val="00F03473"/>
    <w:rsid w:val="00F03D4E"/>
    <w:rsid w:val="00F03E37"/>
    <w:rsid w:val="00F0409C"/>
    <w:rsid w:val="00F0448C"/>
    <w:rsid w:val="00F04A0F"/>
    <w:rsid w:val="00F05828"/>
    <w:rsid w:val="00F05F5D"/>
    <w:rsid w:val="00F062EC"/>
    <w:rsid w:val="00F06451"/>
    <w:rsid w:val="00F06B84"/>
    <w:rsid w:val="00F06C78"/>
    <w:rsid w:val="00F07626"/>
    <w:rsid w:val="00F07885"/>
    <w:rsid w:val="00F07BFB"/>
    <w:rsid w:val="00F10385"/>
    <w:rsid w:val="00F10BF8"/>
    <w:rsid w:val="00F10C1E"/>
    <w:rsid w:val="00F1113F"/>
    <w:rsid w:val="00F11AD9"/>
    <w:rsid w:val="00F11C32"/>
    <w:rsid w:val="00F12FE1"/>
    <w:rsid w:val="00F1343D"/>
    <w:rsid w:val="00F1350A"/>
    <w:rsid w:val="00F13CEE"/>
    <w:rsid w:val="00F13E8A"/>
    <w:rsid w:val="00F14345"/>
    <w:rsid w:val="00F14733"/>
    <w:rsid w:val="00F155B4"/>
    <w:rsid w:val="00F158D9"/>
    <w:rsid w:val="00F15A66"/>
    <w:rsid w:val="00F15DE4"/>
    <w:rsid w:val="00F161B9"/>
    <w:rsid w:val="00F162BD"/>
    <w:rsid w:val="00F176D1"/>
    <w:rsid w:val="00F17B7E"/>
    <w:rsid w:val="00F17BE2"/>
    <w:rsid w:val="00F20498"/>
    <w:rsid w:val="00F20CE3"/>
    <w:rsid w:val="00F2162C"/>
    <w:rsid w:val="00F21B47"/>
    <w:rsid w:val="00F22188"/>
    <w:rsid w:val="00F232FC"/>
    <w:rsid w:val="00F23B3D"/>
    <w:rsid w:val="00F23C80"/>
    <w:rsid w:val="00F24329"/>
    <w:rsid w:val="00F248FC"/>
    <w:rsid w:val="00F256E4"/>
    <w:rsid w:val="00F25CB2"/>
    <w:rsid w:val="00F25FD7"/>
    <w:rsid w:val="00F26188"/>
    <w:rsid w:val="00F2640C"/>
    <w:rsid w:val="00F26477"/>
    <w:rsid w:val="00F26519"/>
    <w:rsid w:val="00F26813"/>
    <w:rsid w:val="00F26991"/>
    <w:rsid w:val="00F26B7C"/>
    <w:rsid w:val="00F26BBC"/>
    <w:rsid w:val="00F26C53"/>
    <w:rsid w:val="00F27CEF"/>
    <w:rsid w:val="00F27E7D"/>
    <w:rsid w:val="00F303EB"/>
    <w:rsid w:val="00F30BD8"/>
    <w:rsid w:val="00F312A3"/>
    <w:rsid w:val="00F31421"/>
    <w:rsid w:val="00F31723"/>
    <w:rsid w:val="00F3308B"/>
    <w:rsid w:val="00F330F6"/>
    <w:rsid w:val="00F330FD"/>
    <w:rsid w:val="00F33198"/>
    <w:rsid w:val="00F338D8"/>
    <w:rsid w:val="00F33BD8"/>
    <w:rsid w:val="00F33CC6"/>
    <w:rsid w:val="00F341DB"/>
    <w:rsid w:val="00F34877"/>
    <w:rsid w:val="00F353FC"/>
    <w:rsid w:val="00F359A1"/>
    <w:rsid w:val="00F359CE"/>
    <w:rsid w:val="00F35D6B"/>
    <w:rsid w:val="00F3632A"/>
    <w:rsid w:val="00F3635D"/>
    <w:rsid w:val="00F36B2F"/>
    <w:rsid w:val="00F36EC4"/>
    <w:rsid w:val="00F36F5B"/>
    <w:rsid w:val="00F37214"/>
    <w:rsid w:val="00F3791B"/>
    <w:rsid w:val="00F37C88"/>
    <w:rsid w:val="00F40468"/>
    <w:rsid w:val="00F404A8"/>
    <w:rsid w:val="00F40C8D"/>
    <w:rsid w:val="00F40D79"/>
    <w:rsid w:val="00F40D8B"/>
    <w:rsid w:val="00F40E06"/>
    <w:rsid w:val="00F41693"/>
    <w:rsid w:val="00F41B16"/>
    <w:rsid w:val="00F41CDD"/>
    <w:rsid w:val="00F41E4D"/>
    <w:rsid w:val="00F425F9"/>
    <w:rsid w:val="00F43602"/>
    <w:rsid w:val="00F44269"/>
    <w:rsid w:val="00F445B4"/>
    <w:rsid w:val="00F44A07"/>
    <w:rsid w:val="00F44FAC"/>
    <w:rsid w:val="00F45014"/>
    <w:rsid w:val="00F45405"/>
    <w:rsid w:val="00F4620C"/>
    <w:rsid w:val="00F46858"/>
    <w:rsid w:val="00F46F1D"/>
    <w:rsid w:val="00F471A2"/>
    <w:rsid w:val="00F473D5"/>
    <w:rsid w:val="00F47B7A"/>
    <w:rsid w:val="00F502C6"/>
    <w:rsid w:val="00F5069A"/>
    <w:rsid w:val="00F512FC"/>
    <w:rsid w:val="00F51662"/>
    <w:rsid w:val="00F518E5"/>
    <w:rsid w:val="00F52496"/>
    <w:rsid w:val="00F5280D"/>
    <w:rsid w:val="00F52855"/>
    <w:rsid w:val="00F53BB9"/>
    <w:rsid w:val="00F53C8A"/>
    <w:rsid w:val="00F54278"/>
    <w:rsid w:val="00F54B38"/>
    <w:rsid w:val="00F54F3A"/>
    <w:rsid w:val="00F55006"/>
    <w:rsid w:val="00F55149"/>
    <w:rsid w:val="00F55EBD"/>
    <w:rsid w:val="00F56B79"/>
    <w:rsid w:val="00F56D31"/>
    <w:rsid w:val="00F571D7"/>
    <w:rsid w:val="00F60347"/>
    <w:rsid w:val="00F60463"/>
    <w:rsid w:val="00F607ED"/>
    <w:rsid w:val="00F6175E"/>
    <w:rsid w:val="00F61EC3"/>
    <w:rsid w:val="00F623A1"/>
    <w:rsid w:val="00F6241C"/>
    <w:rsid w:val="00F63F62"/>
    <w:rsid w:val="00F640DE"/>
    <w:rsid w:val="00F6430A"/>
    <w:rsid w:val="00F643F3"/>
    <w:rsid w:val="00F64A39"/>
    <w:rsid w:val="00F64A9D"/>
    <w:rsid w:val="00F64D54"/>
    <w:rsid w:val="00F64ED5"/>
    <w:rsid w:val="00F65B4E"/>
    <w:rsid w:val="00F6626C"/>
    <w:rsid w:val="00F66370"/>
    <w:rsid w:val="00F666AC"/>
    <w:rsid w:val="00F670FC"/>
    <w:rsid w:val="00F670FE"/>
    <w:rsid w:val="00F67C42"/>
    <w:rsid w:val="00F67E6A"/>
    <w:rsid w:val="00F700FE"/>
    <w:rsid w:val="00F706F7"/>
    <w:rsid w:val="00F70A4B"/>
    <w:rsid w:val="00F70B19"/>
    <w:rsid w:val="00F70BD8"/>
    <w:rsid w:val="00F70D8A"/>
    <w:rsid w:val="00F71FB3"/>
    <w:rsid w:val="00F72D98"/>
    <w:rsid w:val="00F7453E"/>
    <w:rsid w:val="00F74FA5"/>
    <w:rsid w:val="00F759D5"/>
    <w:rsid w:val="00F76581"/>
    <w:rsid w:val="00F767FC"/>
    <w:rsid w:val="00F76A15"/>
    <w:rsid w:val="00F76D0B"/>
    <w:rsid w:val="00F77F3A"/>
    <w:rsid w:val="00F80953"/>
    <w:rsid w:val="00F80AA0"/>
    <w:rsid w:val="00F80B69"/>
    <w:rsid w:val="00F80F77"/>
    <w:rsid w:val="00F80FB0"/>
    <w:rsid w:val="00F81016"/>
    <w:rsid w:val="00F8174A"/>
    <w:rsid w:val="00F8242A"/>
    <w:rsid w:val="00F82525"/>
    <w:rsid w:val="00F82562"/>
    <w:rsid w:val="00F82D57"/>
    <w:rsid w:val="00F82E92"/>
    <w:rsid w:val="00F83D1F"/>
    <w:rsid w:val="00F84890"/>
    <w:rsid w:val="00F84A9A"/>
    <w:rsid w:val="00F84C92"/>
    <w:rsid w:val="00F84DB4"/>
    <w:rsid w:val="00F855B0"/>
    <w:rsid w:val="00F85D35"/>
    <w:rsid w:val="00F85FBE"/>
    <w:rsid w:val="00F866FA"/>
    <w:rsid w:val="00F86AD2"/>
    <w:rsid w:val="00F87AA2"/>
    <w:rsid w:val="00F87B85"/>
    <w:rsid w:val="00F91B6E"/>
    <w:rsid w:val="00F921AC"/>
    <w:rsid w:val="00F9378E"/>
    <w:rsid w:val="00F9384A"/>
    <w:rsid w:val="00F93FA3"/>
    <w:rsid w:val="00F9403E"/>
    <w:rsid w:val="00F94783"/>
    <w:rsid w:val="00F96B46"/>
    <w:rsid w:val="00F97A41"/>
    <w:rsid w:val="00FA0EE3"/>
    <w:rsid w:val="00FA25BC"/>
    <w:rsid w:val="00FA26FE"/>
    <w:rsid w:val="00FA2926"/>
    <w:rsid w:val="00FA3007"/>
    <w:rsid w:val="00FA3170"/>
    <w:rsid w:val="00FA4CC8"/>
    <w:rsid w:val="00FA5771"/>
    <w:rsid w:val="00FA63E9"/>
    <w:rsid w:val="00FA6755"/>
    <w:rsid w:val="00FA70B7"/>
    <w:rsid w:val="00FA75D8"/>
    <w:rsid w:val="00FA7618"/>
    <w:rsid w:val="00FA776B"/>
    <w:rsid w:val="00FB079E"/>
    <w:rsid w:val="00FB13B3"/>
    <w:rsid w:val="00FB18E3"/>
    <w:rsid w:val="00FB1B37"/>
    <w:rsid w:val="00FB2372"/>
    <w:rsid w:val="00FB2FFB"/>
    <w:rsid w:val="00FB464D"/>
    <w:rsid w:val="00FB4E1A"/>
    <w:rsid w:val="00FB4F6B"/>
    <w:rsid w:val="00FB5628"/>
    <w:rsid w:val="00FB69BB"/>
    <w:rsid w:val="00FB7F6D"/>
    <w:rsid w:val="00FC02A5"/>
    <w:rsid w:val="00FC08AA"/>
    <w:rsid w:val="00FC0FDE"/>
    <w:rsid w:val="00FC1B90"/>
    <w:rsid w:val="00FC2E4D"/>
    <w:rsid w:val="00FC3230"/>
    <w:rsid w:val="00FC32DC"/>
    <w:rsid w:val="00FC351C"/>
    <w:rsid w:val="00FC3F15"/>
    <w:rsid w:val="00FC4039"/>
    <w:rsid w:val="00FC4662"/>
    <w:rsid w:val="00FC5003"/>
    <w:rsid w:val="00FC5BC7"/>
    <w:rsid w:val="00FC6914"/>
    <w:rsid w:val="00FC6CB6"/>
    <w:rsid w:val="00FC6D27"/>
    <w:rsid w:val="00FC6D6E"/>
    <w:rsid w:val="00FC701E"/>
    <w:rsid w:val="00FC70AD"/>
    <w:rsid w:val="00FC7435"/>
    <w:rsid w:val="00FC79BA"/>
    <w:rsid w:val="00FD015D"/>
    <w:rsid w:val="00FD02E4"/>
    <w:rsid w:val="00FD02F5"/>
    <w:rsid w:val="00FD04CB"/>
    <w:rsid w:val="00FD0EF7"/>
    <w:rsid w:val="00FD1399"/>
    <w:rsid w:val="00FD268D"/>
    <w:rsid w:val="00FD2AC9"/>
    <w:rsid w:val="00FD306B"/>
    <w:rsid w:val="00FD3721"/>
    <w:rsid w:val="00FD39EF"/>
    <w:rsid w:val="00FD3C12"/>
    <w:rsid w:val="00FD4127"/>
    <w:rsid w:val="00FD43BB"/>
    <w:rsid w:val="00FD4B98"/>
    <w:rsid w:val="00FD5D13"/>
    <w:rsid w:val="00FD5ECF"/>
    <w:rsid w:val="00FD651C"/>
    <w:rsid w:val="00FD662D"/>
    <w:rsid w:val="00FD74AB"/>
    <w:rsid w:val="00FD75E2"/>
    <w:rsid w:val="00FD766F"/>
    <w:rsid w:val="00FD76B8"/>
    <w:rsid w:val="00FE0071"/>
    <w:rsid w:val="00FE0257"/>
    <w:rsid w:val="00FE0619"/>
    <w:rsid w:val="00FE09E1"/>
    <w:rsid w:val="00FE0A29"/>
    <w:rsid w:val="00FE0D88"/>
    <w:rsid w:val="00FE10AE"/>
    <w:rsid w:val="00FE14C3"/>
    <w:rsid w:val="00FE1C83"/>
    <w:rsid w:val="00FE1CC3"/>
    <w:rsid w:val="00FE1D03"/>
    <w:rsid w:val="00FE1DC4"/>
    <w:rsid w:val="00FE22F5"/>
    <w:rsid w:val="00FE237E"/>
    <w:rsid w:val="00FE28D7"/>
    <w:rsid w:val="00FE29DB"/>
    <w:rsid w:val="00FE3321"/>
    <w:rsid w:val="00FE3779"/>
    <w:rsid w:val="00FE3785"/>
    <w:rsid w:val="00FE480B"/>
    <w:rsid w:val="00FE49F7"/>
    <w:rsid w:val="00FE59EE"/>
    <w:rsid w:val="00FE5FA7"/>
    <w:rsid w:val="00FE63AE"/>
    <w:rsid w:val="00FE7669"/>
    <w:rsid w:val="00FE77D3"/>
    <w:rsid w:val="00FE7887"/>
    <w:rsid w:val="00FE7A64"/>
    <w:rsid w:val="00FF0198"/>
    <w:rsid w:val="00FF0536"/>
    <w:rsid w:val="00FF07BC"/>
    <w:rsid w:val="00FF0BCB"/>
    <w:rsid w:val="00FF1383"/>
    <w:rsid w:val="00FF15C1"/>
    <w:rsid w:val="00FF1B18"/>
    <w:rsid w:val="00FF1EF5"/>
    <w:rsid w:val="00FF23C5"/>
    <w:rsid w:val="00FF26B8"/>
    <w:rsid w:val="00FF308E"/>
    <w:rsid w:val="00FF3437"/>
    <w:rsid w:val="00FF3A12"/>
    <w:rsid w:val="00FF3AAD"/>
    <w:rsid w:val="00FF3B5D"/>
    <w:rsid w:val="00FF3EC9"/>
    <w:rsid w:val="00FF47EE"/>
    <w:rsid w:val="00FF4980"/>
    <w:rsid w:val="00FF4CB6"/>
    <w:rsid w:val="00FF6A1B"/>
    <w:rsid w:val="00FF7900"/>
    <w:rsid w:val="00FF7A4C"/>
    <w:rsid w:val="00FF7A96"/>
    <w:rsid w:val="012074FB"/>
    <w:rsid w:val="036363D4"/>
    <w:rsid w:val="04697A1A"/>
    <w:rsid w:val="05A14F91"/>
    <w:rsid w:val="072440CC"/>
    <w:rsid w:val="079A613C"/>
    <w:rsid w:val="07C03DF5"/>
    <w:rsid w:val="0834033F"/>
    <w:rsid w:val="084B37B7"/>
    <w:rsid w:val="08585DDB"/>
    <w:rsid w:val="08936710"/>
    <w:rsid w:val="09750C0F"/>
    <w:rsid w:val="0A9E5883"/>
    <w:rsid w:val="0B9A65DD"/>
    <w:rsid w:val="0BE51B59"/>
    <w:rsid w:val="0C0149DC"/>
    <w:rsid w:val="0C523489"/>
    <w:rsid w:val="0D0B5B12"/>
    <w:rsid w:val="0DDF0D4D"/>
    <w:rsid w:val="0E883192"/>
    <w:rsid w:val="0EB42D77"/>
    <w:rsid w:val="0F694D72"/>
    <w:rsid w:val="103F3D25"/>
    <w:rsid w:val="111A49D8"/>
    <w:rsid w:val="114055E0"/>
    <w:rsid w:val="11B04EDA"/>
    <w:rsid w:val="11C639E0"/>
    <w:rsid w:val="11F052D6"/>
    <w:rsid w:val="13765CAF"/>
    <w:rsid w:val="13B567D8"/>
    <w:rsid w:val="15406575"/>
    <w:rsid w:val="1554352B"/>
    <w:rsid w:val="15D13671"/>
    <w:rsid w:val="1726179A"/>
    <w:rsid w:val="17793FC0"/>
    <w:rsid w:val="186D0954"/>
    <w:rsid w:val="191C40E5"/>
    <w:rsid w:val="191F46F3"/>
    <w:rsid w:val="195A3C35"/>
    <w:rsid w:val="197131A1"/>
    <w:rsid w:val="19946E8F"/>
    <w:rsid w:val="19A90B8D"/>
    <w:rsid w:val="19DE010A"/>
    <w:rsid w:val="19E27BFB"/>
    <w:rsid w:val="1B0D514B"/>
    <w:rsid w:val="1B15792B"/>
    <w:rsid w:val="1BE340FE"/>
    <w:rsid w:val="1D916DA5"/>
    <w:rsid w:val="1F645762"/>
    <w:rsid w:val="1F6966C8"/>
    <w:rsid w:val="204F58BE"/>
    <w:rsid w:val="21F04E7F"/>
    <w:rsid w:val="22BB3D01"/>
    <w:rsid w:val="232A43C0"/>
    <w:rsid w:val="24D34D10"/>
    <w:rsid w:val="24F904EE"/>
    <w:rsid w:val="254D4EA0"/>
    <w:rsid w:val="26924756"/>
    <w:rsid w:val="26CF7759"/>
    <w:rsid w:val="29016AEE"/>
    <w:rsid w:val="296A65B1"/>
    <w:rsid w:val="299E3412"/>
    <w:rsid w:val="29C873D0"/>
    <w:rsid w:val="2CA94068"/>
    <w:rsid w:val="2D986AF6"/>
    <w:rsid w:val="2E175A14"/>
    <w:rsid w:val="2E444588"/>
    <w:rsid w:val="2E5844D8"/>
    <w:rsid w:val="2E8B7F59"/>
    <w:rsid w:val="2EBC7341"/>
    <w:rsid w:val="2EE144CD"/>
    <w:rsid w:val="300C3121"/>
    <w:rsid w:val="30504625"/>
    <w:rsid w:val="30601421"/>
    <w:rsid w:val="308D33FF"/>
    <w:rsid w:val="30DA7426"/>
    <w:rsid w:val="333D45A3"/>
    <w:rsid w:val="33A44631"/>
    <w:rsid w:val="33CA3782"/>
    <w:rsid w:val="343B642D"/>
    <w:rsid w:val="345474EF"/>
    <w:rsid w:val="345B2B40"/>
    <w:rsid w:val="34BA37F6"/>
    <w:rsid w:val="34D32B0A"/>
    <w:rsid w:val="36CF7301"/>
    <w:rsid w:val="371511B8"/>
    <w:rsid w:val="37753A04"/>
    <w:rsid w:val="38663D07"/>
    <w:rsid w:val="38BD4774"/>
    <w:rsid w:val="39471586"/>
    <w:rsid w:val="399F2FBB"/>
    <w:rsid w:val="39DF3CFF"/>
    <w:rsid w:val="3A127B05"/>
    <w:rsid w:val="3A34346A"/>
    <w:rsid w:val="3A427935"/>
    <w:rsid w:val="3B0576B8"/>
    <w:rsid w:val="3B30046A"/>
    <w:rsid w:val="3BA96EFE"/>
    <w:rsid w:val="3C544530"/>
    <w:rsid w:val="3C821ACA"/>
    <w:rsid w:val="3CB23701"/>
    <w:rsid w:val="3E046080"/>
    <w:rsid w:val="3E195C91"/>
    <w:rsid w:val="3E77020C"/>
    <w:rsid w:val="40085306"/>
    <w:rsid w:val="40324B88"/>
    <w:rsid w:val="40C854ED"/>
    <w:rsid w:val="40F0234E"/>
    <w:rsid w:val="40F956A6"/>
    <w:rsid w:val="412B313F"/>
    <w:rsid w:val="41B11ADD"/>
    <w:rsid w:val="41B96BE3"/>
    <w:rsid w:val="41DD0B24"/>
    <w:rsid w:val="41F52311"/>
    <w:rsid w:val="43284021"/>
    <w:rsid w:val="44056875"/>
    <w:rsid w:val="46431172"/>
    <w:rsid w:val="46517D32"/>
    <w:rsid w:val="467632F5"/>
    <w:rsid w:val="47372A84"/>
    <w:rsid w:val="476D51DB"/>
    <w:rsid w:val="489B27C5"/>
    <w:rsid w:val="49583186"/>
    <w:rsid w:val="49836455"/>
    <w:rsid w:val="49E54A1A"/>
    <w:rsid w:val="4AB22DB9"/>
    <w:rsid w:val="4C7C79F4"/>
    <w:rsid w:val="4D2B4E39"/>
    <w:rsid w:val="4D5F7D13"/>
    <w:rsid w:val="4D783DF7"/>
    <w:rsid w:val="4D8816D5"/>
    <w:rsid w:val="4E1F6361"/>
    <w:rsid w:val="4EB826EF"/>
    <w:rsid w:val="50964CC0"/>
    <w:rsid w:val="50A56CB1"/>
    <w:rsid w:val="51A258E6"/>
    <w:rsid w:val="51B573C7"/>
    <w:rsid w:val="51F24178"/>
    <w:rsid w:val="52D25D57"/>
    <w:rsid w:val="53AE60F1"/>
    <w:rsid w:val="5490797D"/>
    <w:rsid w:val="54A5301D"/>
    <w:rsid w:val="55B81234"/>
    <w:rsid w:val="55E55DA1"/>
    <w:rsid w:val="560B3A5A"/>
    <w:rsid w:val="5625467B"/>
    <w:rsid w:val="572D7BBE"/>
    <w:rsid w:val="578810DA"/>
    <w:rsid w:val="57AE0B41"/>
    <w:rsid w:val="582A7144"/>
    <w:rsid w:val="59CA6A80"/>
    <w:rsid w:val="59F20B67"/>
    <w:rsid w:val="5A81078E"/>
    <w:rsid w:val="5B48305A"/>
    <w:rsid w:val="5B863B83"/>
    <w:rsid w:val="5BAD7CDF"/>
    <w:rsid w:val="5BCF169C"/>
    <w:rsid w:val="5C95407D"/>
    <w:rsid w:val="5C9A5B38"/>
    <w:rsid w:val="5CB941AC"/>
    <w:rsid w:val="5D9562FF"/>
    <w:rsid w:val="5E8A398A"/>
    <w:rsid w:val="604C0EF7"/>
    <w:rsid w:val="605B738C"/>
    <w:rsid w:val="628D57F7"/>
    <w:rsid w:val="636C7B02"/>
    <w:rsid w:val="639C694C"/>
    <w:rsid w:val="63B05C41"/>
    <w:rsid w:val="645E744B"/>
    <w:rsid w:val="657A02B4"/>
    <w:rsid w:val="65C37EAD"/>
    <w:rsid w:val="66452A5A"/>
    <w:rsid w:val="66611474"/>
    <w:rsid w:val="669B2BD8"/>
    <w:rsid w:val="66F1565A"/>
    <w:rsid w:val="679715F1"/>
    <w:rsid w:val="67AE06E9"/>
    <w:rsid w:val="68751207"/>
    <w:rsid w:val="687E630D"/>
    <w:rsid w:val="68EC6458"/>
    <w:rsid w:val="68F41AC0"/>
    <w:rsid w:val="69981651"/>
    <w:rsid w:val="699A7177"/>
    <w:rsid w:val="69E62CC3"/>
    <w:rsid w:val="6A517350"/>
    <w:rsid w:val="6B9321EF"/>
    <w:rsid w:val="6DD93FE6"/>
    <w:rsid w:val="6DF40E20"/>
    <w:rsid w:val="6EF8049C"/>
    <w:rsid w:val="70C26DD2"/>
    <w:rsid w:val="71B76180"/>
    <w:rsid w:val="71E511AB"/>
    <w:rsid w:val="72585E25"/>
    <w:rsid w:val="733E6DC5"/>
    <w:rsid w:val="746F15A7"/>
    <w:rsid w:val="74850A24"/>
    <w:rsid w:val="7502396B"/>
    <w:rsid w:val="751F40DF"/>
    <w:rsid w:val="760E2302"/>
    <w:rsid w:val="764266BF"/>
    <w:rsid w:val="76DB14FC"/>
    <w:rsid w:val="77497F41"/>
    <w:rsid w:val="777728A5"/>
    <w:rsid w:val="77A92C7B"/>
    <w:rsid w:val="78A82F32"/>
    <w:rsid w:val="78CF2423"/>
    <w:rsid w:val="7AA31C03"/>
    <w:rsid w:val="7B405DDC"/>
    <w:rsid w:val="7D537911"/>
    <w:rsid w:val="7E123328"/>
    <w:rsid w:val="7E3314F0"/>
    <w:rsid w:val="7F9D30C5"/>
    <w:rsid w:val="7FBD13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qFormat="1"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spacing w:before="340" w:after="330" w:line="578" w:lineRule="auto"/>
      <w:outlineLvl w:val="0"/>
    </w:pPr>
    <w:rPr>
      <w:b/>
      <w:kern w:val="44"/>
      <w:sz w:val="44"/>
    </w:rPr>
  </w:style>
  <w:style w:type="paragraph" w:styleId="3">
    <w:name w:val="heading 2"/>
    <w:basedOn w:val="1"/>
    <w:next w:val="4"/>
    <w:qFormat/>
    <w:uiPriority w:val="0"/>
    <w:pPr>
      <w:keepNext/>
      <w:keepLines/>
      <w:spacing w:before="201" w:beforeLines="50" w:after="201" w:afterLines="50" w:line="440" w:lineRule="exact"/>
      <w:jc w:val="left"/>
      <w:outlineLvl w:val="1"/>
    </w:pPr>
    <w:rPr>
      <w:rFonts w:eastAsia="黑体"/>
      <w:snapToGrid w:val="0"/>
      <w:sz w:val="30"/>
      <w:szCs w:val="30"/>
    </w:rPr>
  </w:style>
  <w:style w:type="paragraph" w:styleId="5">
    <w:name w:val="heading 3"/>
    <w:basedOn w:val="1"/>
    <w:next w:val="4"/>
    <w:qFormat/>
    <w:uiPriority w:val="0"/>
    <w:pPr>
      <w:keepNext/>
      <w:keepLines/>
      <w:spacing w:before="201" w:beforeLines="50" w:after="201" w:afterLines="50" w:line="440" w:lineRule="exact"/>
      <w:outlineLvl w:val="2"/>
    </w:pPr>
    <w:rPr>
      <w:rFonts w:eastAsia="黑体"/>
      <w:snapToGrid w:val="0"/>
      <w:kern w:val="0"/>
      <w:sz w:val="28"/>
      <w:szCs w:val="28"/>
    </w:rPr>
  </w:style>
  <w:style w:type="paragraph" w:styleId="6">
    <w:name w:val="heading 4"/>
    <w:basedOn w:val="1"/>
    <w:next w:val="1"/>
    <w:qFormat/>
    <w:uiPriority w:val="0"/>
    <w:pPr>
      <w:keepNext/>
      <w:keepLines/>
      <w:numPr>
        <w:ilvl w:val="3"/>
        <w:numId w:val="1"/>
      </w:numPr>
      <w:spacing w:before="280" w:after="290" w:line="376" w:lineRule="auto"/>
      <w:outlineLvl w:val="3"/>
    </w:pPr>
    <w:rPr>
      <w:rFonts w:ascii="Arial" w:hAnsi="Arial" w:eastAsia="黑体"/>
      <w:b/>
      <w:bCs/>
      <w:sz w:val="28"/>
      <w:szCs w:val="28"/>
    </w:rPr>
  </w:style>
  <w:style w:type="paragraph" w:styleId="7">
    <w:name w:val="heading 5"/>
    <w:basedOn w:val="1"/>
    <w:next w:val="1"/>
    <w:qFormat/>
    <w:uiPriority w:val="0"/>
    <w:pPr>
      <w:keepNext/>
      <w:keepLines/>
      <w:numPr>
        <w:ilvl w:val="4"/>
        <w:numId w:val="1"/>
      </w:numPr>
      <w:spacing w:before="280" w:after="290" w:line="376" w:lineRule="auto"/>
      <w:outlineLvl w:val="4"/>
    </w:pPr>
    <w:rPr>
      <w:b/>
      <w:bCs/>
      <w:sz w:val="28"/>
      <w:szCs w:val="28"/>
    </w:rPr>
  </w:style>
  <w:style w:type="paragraph" w:styleId="8">
    <w:name w:val="heading 6"/>
    <w:basedOn w:val="1"/>
    <w:next w:val="1"/>
    <w:qFormat/>
    <w:uiPriority w:val="0"/>
    <w:pPr>
      <w:keepNext/>
      <w:keepLines/>
      <w:numPr>
        <w:ilvl w:val="5"/>
        <w:numId w:val="1"/>
      </w:numPr>
      <w:spacing w:before="240" w:after="64" w:line="320" w:lineRule="auto"/>
      <w:outlineLvl w:val="5"/>
    </w:pPr>
    <w:rPr>
      <w:rFonts w:ascii="Arial" w:hAnsi="Arial" w:eastAsia="黑体"/>
      <w:b/>
      <w:bCs/>
      <w:sz w:val="24"/>
      <w:szCs w:val="24"/>
    </w:rPr>
  </w:style>
  <w:style w:type="paragraph" w:styleId="9">
    <w:name w:val="heading 7"/>
    <w:basedOn w:val="1"/>
    <w:next w:val="1"/>
    <w:qFormat/>
    <w:uiPriority w:val="0"/>
    <w:pPr>
      <w:keepNext/>
      <w:keepLines/>
      <w:numPr>
        <w:ilvl w:val="6"/>
        <w:numId w:val="1"/>
      </w:numPr>
      <w:spacing w:before="240" w:after="64" w:line="320" w:lineRule="auto"/>
      <w:outlineLvl w:val="6"/>
    </w:pPr>
    <w:rPr>
      <w:b/>
      <w:bCs/>
      <w:sz w:val="24"/>
      <w:szCs w:val="24"/>
    </w:rPr>
  </w:style>
  <w:style w:type="paragraph" w:styleId="10">
    <w:name w:val="heading 8"/>
    <w:basedOn w:val="1"/>
    <w:next w:val="1"/>
    <w:qFormat/>
    <w:uiPriority w:val="0"/>
    <w:pPr>
      <w:keepNext/>
      <w:keepLines/>
      <w:numPr>
        <w:ilvl w:val="7"/>
        <w:numId w:val="1"/>
      </w:numPr>
      <w:spacing w:before="240" w:after="64" w:line="320" w:lineRule="auto"/>
      <w:outlineLvl w:val="7"/>
    </w:pPr>
    <w:rPr>
      <w:rFonts w:ascii="Arial" w:hAnsi="Arial" w:eastAsia="黑体"/>
      <w:sz w:val="24"/>
      <w:szCs w:val="24"/>
    </w:rPr>
  </w:style>
  <w:style w:type="paragraph" w:styleId="11">
    <w:name w:val="heading 9"/>
    <w:basedOn w:val="1"/>
    <w:next w:val="1"/>
    <w:qFormat/>
    <w:uiPriority w:val="0"/>
    <w:pPr>
      <w:keepNext/>
      <w:keepLines/>
      <w:numPr>
        <w:ilvl w:val="8"/>
        <w:numId w:val="1"/>
      </w:numPr>
      <w:spacing w:before="240" w:after="64" w:line="320" w:lineRule="auto"/>
      <w:outlineLvl w:val="8"/>
    </w:pPr>
    <w:rPr>
      <w:rFonts w:ascii="Arial" w:hAnsi="Arial" w:eastAsia="黑体"/>
      <w:szCs w:val="21"/>
    </w:rPr>
  </w:style>
  <w:style w:type="character" w:default="1" w:styleId="39">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4">
    <w:name w:val="Normal Indent"/>
    <w:basedOn w:val="1"/>
    <w:qFormat/>
    <w:uiPriority w:val="0"/>
    <w:pPr>
      <w:ind w:firstLine="420"/>
    </w:pPr>
  </w:style>
  <w:style w:type="paragraph" w:styleId="12">
    <w:name w:val="toc 7"/>
    <w:basedOn w:val="1"/>
    <w:next w:val="1"/>
    <w:semiHidden/>
    <w:qFormat/>
    <w:uiPriority w:val="0"/>
    <w:pPr>
      <w:ind w:left="1260"/>
      <w:jc w:val="left"/>
    </w:pPr>
    <w:rPr>
      <w:sz w:val="18"/>
      <w:szCs w:val="18"/>
    </w:rPr>
  </w:style>
  <w:style w:type="paragraph" w:styleId="13">
    <w:name w:val="caption"/>
    <w:basedOn w:val="1"/>
    <w:next w:val="1"/>
    <w:qFormat/>
    <w:uiPriority w:val="0"/>
    <w:pPr>
      <w:spacing w:before="152" w:after="160"/>
    </w:pPr>
    <w:rPr>
      <w:rFonts w:ascii="Arial" w:hAnsi="Arial" w:eastAsia="黑体"/>
    </w:rPr>
  </w:style>
  <w:style w:type="paragraph" w:styleId="14">
    <w:name w:val="List Bullet"/>
    <w:basedOn w:val="1"/>
    <w:qFormat/>
    <w:uiPriority w:val="0"/>
    <w:pPr>
      <w:tabs>
        <w:tab w:val="left" w:pos="425"/>
      </w:tabs>
      <w:ind w:left="658" w:hanging="176"/>
    </w:pPr>
    <w:rPr>
      <w:sz w:val="24"/>
    </w:rPr>
  </w:style>
  <w:style w:type="paragraph" w:styleId="15">
    <w:name w:val="Document Map"/>
    <w:basedOn w:val="1"/>
    <w:semiHidden/>
    <w:qFormat/>
    <w:uiPriority w:val="0"/>
    <w:pPr>
      <w:shd w:val="clear" w:color="auto" w:fill="000080"/>
    </w:pPr>
  </w:style>
  <w:style w:type="paragraph" w:styleId="16">
    <w:name w:val="annotation text"/>
    <w:basedOn w:val="1"/>
    <w:semiHidden/>
    <w:qFormat/>
    <w:uiPriority w:val="0"/>
    <w:pPr>
      <w:jc w:val="left"/>
    </w:pPr>
  </w:style>
  <w:style w:type="paragraph" w:styleId="17">
    <w:name w:val="Body Text"/>
    <w:basedOn w:val="1"/>
    <w:qFormat/>
    <w:uiPriority w:val="0"/>
    <w:pPr>
      <w:spacing w:line="410" w:lineRule="exact"/>
    </w:pPr>
    <w:rPr>
      <w:spacing w:val="10"/>
      <w:sz w:val="24"/>
    </w:rPr>
  </w:style>
  <w:style w:type="paragraph" w:styleId="18">
    <w:name w:val="Body Text Indent"/>
    <w:basedOn w:val="1"/>
    <w:link w:val="45"/>
    <w:qFormat/>
    <w:uiPriority w:val="0"/>
    <w:pPr>
      <w:spacing w:line="360" w:lineRule="auto"/>
      <w:ind w:firstLine="480"/>
    </w:pPr>
    <w:rPr>
      <w:rFonts w:ascii="宋体"/>
      <w:spacing w:val="12"/>
      <w:position w:val="1"/>
      <w:sz w:val="24"/>
    </w:rPr>
  </w:style>
  <w:style w:type="paragraph" w:styleId="19">
    <w:name w:val="toc 5"/>
    <w:basedOn w:val="1"/>
    <w:next w:val="1"/>
    <w:semiHidden/>
    <w:qFormat/>
    <w:uiPriority w:val="0"/>
    <w:pPr>
      <w:ind w:left="840"/>
      <w:jc w:val="left"/>
    </w:pPr>
    <w:rPr>
      <w:sz w:val="18"/>
      <w:szCs w:val="18"/>
    </w:rPr>
  </w:style>
  <w:style w:type="paragraph" w:styleId="20">
    <w:name w:val="toc 3"/>
    <w:basedOn w:val="1"/>
    <w:next w:val="1"/>
    <w:qFormat/>
    <w:uiPriority w:val="39"/>
    <w:pPr>
      <w:tabs>
        <w:tab w:val="right" w:leader="middleDot" w:pos="8647"/>
      </w:tabs>
      <w:spacing w:line="440" w:lineRule="exact"/>
      <w:ind w:left="840" w:leftChars="400" w:right="-29" w:rightChars="-14"/>
      <w:jc w:val="left"/>
    </w:pPr>
    <w:rPr>
      <w:iCs/>
      <w:sz w:val="24"/>
    </w:rPr>
  </w:style>
  <w:style w:type="paragraph" w:styleId="21">
    <w:name w:val="Plain Text"/>
    <w:basedOn w:val="1"/>
    <w:qFormat/>
    <w:uiPriority w:val="0"/>
    <w:rPr>
      <w:rFonts w:ascii="宋体" w:hAnsi="Courier New"/>
      <w:sz w:val="24"/>
    </w:rPr>
  </w:style>
  <w:style w:type="paragraph" w:styleId="22">
    <w:name w:val="toc 8"/>
    <w:basedOn w:val="1"/>
    <w:next w:val="1"/>
    <w:semiHidden/>
    <w:qFormat/>
    <w:uiPriority w:val="0"/>
    <w:pPr>
      <w:ind w:left="1470"/>
      <w:jc w:val="left"/>
    </w:pPr>
    <w:rPr>
      <w:sz w:val="18"/>
      <w:szCs w:val="18"/>
    </w:rPr>
  </w:style>
  <w:style w:type="paragraph" w:styleId="23">
    <w:name w:val="Date"/>
    <w:basedOn w:val="1"/>
    <w:next w:val="1"/>
    <w:qFormat/>
    <w:uiPriority w:val="0"/>
    <w:pPr>
      <w:ind w:left="100" w:leftChars="2500"/>
    </w:pPr>
    <w:rPr>
      <w:sz w:val="36"/>
      <w:szCs w:val="24"/>
    </w:rPr>
  </w:style>
  <w:style w:type="paragraph" w:styleId="24">
    <w:name w:val="Body Text Indent 2"/>
    <w:basedOn w:val="1"/>
    <w:qFormat/>
    <w:uiPriority w:val="0"/>
    <w:pPr>
      <w:ind w:firstLine="425"/>
    </w:pPr>
    <w:rPr>
      <w:sz w:val="24"/>
    </w:rPr>
  </w:style>
  <w:style w:type="paragraph" w:styleId="25">
    <w:name w:val="Balloon Text"/>
    <w:basedOn w:val="1"/>
    <w:semiHidden/>
    <w:qFormat/>
    <w:uiPriority w:val="0"/>
    <w:rPr>
      <w:sz w:val="18"/>
      <w:szCs w:val="18"/>
    </w:rPr>
  </w:style>
  <w:style w:type="paragraph" w:styleId="26">
    <w:name w:val="footer"/>
    <w:basedOn w:val="1"/>
    <w:link w:val="46"/>
    <w:qFormat/>
    <w:uiPriority w:val="99"/>
    <w:pPr>
      <w:tabs>
        <w:tab w:val="center" w:pos="4153"/>
        <w:tab w:val="right" w:pos="8306"/>
      </w:tabs>
      <w:snapToGrid w:val="0"/>
      <w:jc w:val="left"/>
    </w:pPr>
    <w:rPr>
      <w:sz w:val="18"/>
    </w:rPr>
  </w:style>
  <w:style w:type="paragraph" w:styleId="27">
    <w:name w:val="header"/>
    <w:basedOn w:val="1"/>
    <w:link w:val="47"/>
    <w:qFormat/>
    <w:uiPriority w:val="99"/>
    <w:pPr>
      <w:pBdr>
        <w:bottom w:val="thickThinSmallGap" w:color="auto" w:sz="24" w:space="1"/>
      </w:pBdr>
      <w:tabs>
        <w:tab w:val="center" w:pos="4153"/>
        <w:tab w:val="right" w:pos="8306"/>
      </w:tabs>
      <w:snapToGrid w:val="0"/>
      <w:jc w:val="center"/>
    </w:pPr>
    <w:rPr>
      <w:szCs w:val="21"/>
    </w:rPr>
  </w:style>
  <w:style w:type="paragraph" w:styleId="28">
    <w:name w:val="toc 1"/>
    <w:basedOn w:val="1"/>
    <w:next w:val="1"/>
    <w:qFormat/>
    <w:uiPriority w:val="39"/>
    <w:pPr>
      <w:tabs>
        <w:tab w:val="right" w:leader="middleDot" w:pos="8931"/>
      </w:tabs>
      <w:spacing w:line="440" w:lineRule="exact"/>
      <w:jc w:val="left"/>
    </w:pPr>
    <w:rPr>
      <w:rFonts w:eastAsia="黑体"/>
      <w:bCs/>
      <w:caps/>
      <w:sz w:val="24"/>
      <w:szCs w:val="24"/>
    </w:rPr>
  </w:style>
  <w:style w:type="paragraph" w:styleId="29">
    <w:name w:val="toc 4"/>
    <w:basedOn w:val="1"/>
    <w:next w:val="1"/>
    <w:semiHidden/>
    <w:qFormat/>
    <w:uiPriority w:val="0"/>
    <w:pPr>
      <w:ind w:left="630"/>
      <w:jc w:val="left"/>
    </w:pPr>
    <w:rPr>
      <w:sz w:val="18"/>
      <w:szCs w:val="18"/>
    </w:rPr>
  </w:style>
  <w:style w:type="paragraph" w:styleId="30">
    <w:name w:val="toc 6"/>
    <w:basedOn w:val="1"/>
    <w:next w:val="1"/>
    <w:semiHidden/>
    <w:qFormat/>
    <w:uiPriority w:val="0"/>
    <w:pPr>
      <w:ind w:left="1050"/>
      <w:jc w:val="left"/>
    </w:pPr>
    <w:rPr>
      <w:sz w:val="18"/>
      <w:szCs w:val="18"/>
    </w:rPr>
  </w:style>
  <w:style w:type="paragraph" w:styleId="31">
    <w:name w:val="Body Text Indent 3"/>
    <w:basedOn w:val="1"/>
    <w:qFormat/>
    <w:uiPriority w:val="0"/>
    <w:pPr>
      <w:tabs>
        <w:tab w:val="left" w:pos="850"/>
      </w:tabs>
      <w:spacing w:line="264" w:lineRule="auto"/>
      <w:ind w:left="960" w:hanging="960" w:hangingChars="400"/>
    </w:pPr>
    <w:rPr>
      <w:sz w:val="24"/>
    </w:rPr>
  </w:style>
  <w:style w:type="paragraph" w:styleId="32">
    <w:name w:val="toc 2"/>
    <w:basedOn w:val="1"/>
    <w:next w:val="1"/>
    <w:qFormat/>
    <w:uiPriority w:val="39"/>
    <w:pPr>
      <w:tabs>
        <w:tab w:val="right" w:leader="middleDot" w:pos="8931"/>
      </w:tabs>
      <w:spacing w:line="440" w:lineRule="exact"/>
      <w:ind w:left="420" w:leftChars="200"/>
      <w:jc w:val="left"/>
    </w:pPr>
    <w:rPr>
      <w:smallCaps/>
      <w:snapToGrid w:val="0"/>
      <w:sz w:val="24"/>
      <w:szCs w:val="24"/>
    </w:rPr>
  </w:style>
  <w:style w:type="paragraph" w:styleId="33">
    <w:name w:val="toc 9"/>
    <w:basedOn w:val="1"/>
    <w:next w:val="1"/>
    <w:semiHidden/>
    <w:qFormat/>
    <w:uiPriority w:val="0"/>
    <w:pPr>
      <w:ind w:left="1680"/>
      <w:jc w:val="left"/>
    </w:pPr>
    <w:rPr>
      <w:sz w:val="18"/>
      <w:szCs w:val="18"/>
    </w:rPr>
  </w:style>
  <w:style w:type="paragraph" w:styleId="34">
    <w:name w:val="Normal (Web)"/>
    <w:basedOn w:val="1"/>
    <w:qFormat/>
    <w:uiPriority w:val="0"/>
    <w:pPr>
      <w:widowControl/>
      <w:spacing w:before="100" w:beforeAutospacing="1" w:after="100" w:afterAutospacing="1"/>
      <w:jc w:val="left"/>
    </w:pPr>
    <w:rPr>
      <w:rFonts w:ascii="宋体" w:hAnsi="宋体"/>
      <w:color w:val="000000"/>
      <w:kern w:val="0"/>
      <w:sz w:val="24"/>
      <w:szCs w:val="24"/>
    </w:rPr>
  </w:style>
  <w:style w:type="paragraph" w:styleId="35">
    <w:name w:val="annotation subject"/>
    <w:basedOn w:val="16"/>
    <w:next w:val="16"/>
    <w:semiHidden/>
    <w:qFormat/>
    <w:uiPriority w:val="0"/>
    <w:rPr>
      <w:b/>
      <w:bCs/>
    </w:rPr>
  </w:style>
  <w:style w:type="table" w:styleId="37">
    <w:name w:val="Table Grid"/>
    <w:basedOn w:val="3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8">
    <w:name w:val="Table Theme"/>
    <w:basedOn w:val="36"/>
    <w:qFormat/>
    <w:uiPriority w:val="0"/>
    <w:pPr>
      <w:widowControl w:val="0"/>
      <w:jc w:val="both"/>
    </w:pPr>
    <w:tblPr>
      <w:tblBorders>
        <w:top w:val="single" w:color="auto" w:sz="12" w:space="0"/>
        <w:bottom w:val="single" w:color="auto" w:sz="4" w:space="0"/>
        <w:insideH w:val="single" w:color="auto" w:sz="4" w:space="0"/>
        <w:insideV w:val="single" w:color="auto" w:sz="4" w:space="0"/>
      </w:tblBorders>
    </w:tblPr>
  </w:style>
  <w:style w:type="character" w:styleId="40">
    <w:name w:val="Strong"/>
    <w:qFormat/>
    <w:uiPriority w:val="0"/>
    <w:rPr>
      <w:b/>
      <w:bCs/>
    </w:rPr>
  </w:style>
  <w:style w:type="character" w:styleId="41">
    <w:name w:val="page number"/>
    <w:qFormat/>
    <w:uiPriority w:val="0"/>
  </w:style>
  <w:style w:type="character" w:styleId="42">
    <w:name w:val="FollowedHyperlink"/>
    <w:qFormat/>
    <w:uiPriority w:val="0"/>
    <w:rPr>
      <w:color w:val="800080"/>
      <w:u w:val="single"/>
    </w:rPr>
  </w:style>
  <w:style w:type="character" w:styleId="43">
    <w:name w:val="Hyperlink"/>
    <w:qFormat/>
    <w:uiPriority w:val="99"/>
    <w:rPr>
      <w:color w:val="0000FF"/>
      <w:u w:val="single"/>
    </w:rPr>
  </w:style>
  <w:style w:type="character" w:styleId="44">
    <w:name w:val="annotation reference"/>
    <w:semiHidden/>
    <w:qFormat/>
    <w:uiPriority w:val="0"/>
    <w:rPr>
      <w:sz w:val="21"/>
    </w:rPr>
  </w:style>
  <w:style w:type="character" w:customStyle="1" w:styleId="45">
    <w:name w:val="正文文本缩进 Char"/>
    <w:link w:val="18"/>
    <w:qFormat/>
    <w:uiPriority w:val="0"/>
    <w:rPr>
      <w:rFonts w:ascii="宋体"/>
      <w:spacing w:val="12"/>
      <w:kern w:val="2"/>
      <w:position w:val="1"/>
      <w:sz w:val="24"/>
    </w:rPr>
  </w:style>
  <w:style w:type="character" w:customStyle="1" w:styleId="46">
    <w:name w:val="页脚 Char"/>
    <w:link w:val="26"/>
    <w:qFormat/>
    <w:uiPriority w:val="99"/>
    <w:rPr>
      <w:kern w:val="2"/>
      <w:sz w:val="18"/>
    </w:rPr>
  </w:style>
  <w:style w:type="character" w:customStyle="1" w:styleId="47">
    <w:name w:val="页眉 Char"/>
    <w:link w:val="27"/>
    <w:qFormat/>
    <w:uiPriority w:val="99"/>
    <w:rPr>
      <w:kern w:val="2"/>
      <w:sz w:val="21"/>
      <w:szCs w:val="21"/>
    </w:rPr>
  </w:style>
  <w:style w:type="character" w:customStyle="1" w:styleId="48">
    <w:name w:val="line1"/>
    <w:qFormat/>
    <w:uiPriority w:val="0"/>
    <w:rPr>
      <w:spacing w:val="360"/>
    </w:rPr>
  </w:style>
  <w:style w:type="character" w:customStyle="1" w:styleId="49">
    <w:name w:val="apple-converted-space"/>
    <w:qFormat/>
    <w:uiPriority w:val="0"/>
  </w:style>
  <w:style w:type="character" w:customStyle="1" w:styleId="50">
    <w:name w:val="datatitle1"/>
    <w:qFormat/>
    <w:uiPriority w:val="0"/>
    <w:rPr>
      <w:b/>
      <w:bCs/>
      <w:color w:val="10619F"/>
      <w:sz w:val="21"/>
      <w:szCs w:val="21"/>
    </w:rPr>
  </w:style>
  <w:style w:type="character" w:customStyle="1" w:styleId="51">
    <w:name w:val="atn"/>
    <w:qFormat/>
    <w:uiPriority w:val="0"/>
  </w:style>
  <w:style w:type="character" w:customStyle="1" w:styleId="52">
    <w:name w:val="hps"/>
    <w:qFormat/>
    <w:uiPriority w:val="0"/>
  </w:style>
  <w:style w:type="character" w:customStyle="1" w:styleId="53">
    <w:name w:val="apple-style-span"/>
    <w:qFormat/>
    <w:uiPriority w:val="0"/>
  </w:style>
  <w:style w:type="character" w:customStyle="1" w:styleId="54">
    <w:name w:val="long_text"/>
    <w:qFormat/>
    <w:uiPriority w:val="0"/>
  </w:style>
  <w:style w:type="character" w:customStyle="1" w:styleId="55">
    <w:name w:val="目录 章 Char"/>
    <w:link w:val="56"/>
    <w:qFormat/>
    <w:uiPriority w:val="0"/>
    <w:rPr>
      <w:rFonts w:ascii="宋体" w:hAnsi="黑体" w:eastAsia="黑体"/>
      <w:snapToGrid/>
      <w:spacing w:val="12"/>
      <w:kern w:val="2"/>
      <w:position w:val="1"/>
      <w:sz w:val="24"/>
      <w:szCs w:val="24"/>
    </w:rPr>
  </w:style>
  <w:style w:type="paragraph" w:customStyle="1" w:styleId="56">
    <w:name w:val="目录 章"/>
    <w:basedOn w:val="18"/>
    <w:link w:val="55"/>
    <w:qFormat/>
    <w:uiPriority w:val="0"/>
    <w:pPr>
      <w:tabs>
        <w:tab w:val="right" w:leader="middleDot" w:pos="8931"/>
      </w:tabs>
      <w:adjustRightInd w:val="0"/>
      <w:snapToGrid w:val="0"/>
      <w:spacing w:before="31" w:after="31" w:line="440" w:lineRule="exact"/>
      <w:ind w:right="537" w:firstLine="0"/>
      <w:jc w:val="left"/>
    </w:pPr>
    <w:rPr>
      <w:rFonts w:ascii="Times New Roman" w:hAnsi="黑体" w:eastAsia="黑体"/>
      <w:snapToGrid w:val="0"/>
      <w:kern w:val="0"/>
      <w:szCs w:val="24"/>
    </w:rPr>
  </w:style>
  <w:style w:type="character" w:customStyle="1" w:styleId="57">
    <w:name w:val="前导符 Char"/>
    <w:link w:val="58"/>
    <w:qFormat/>
    <w:uiPriority w:val="0"/>
  </w:style>
  <w:style w:type="paragraph" w:customStyle="1" w:styleId="58">
    <w:name w:val="前导符"/>
    <w:basedOn w:val="18"/>
    <w:link w:val="57"/>
    <w:qFormat/>
    <w:uiPriority w:val="0"/>
    <w:pPr>
      <w:tabs>
        <w:tab w:val="right" w:leader="middleDot" w:pos="8931"/>
      </w:tabs>
      <w:adjustRightInd w:val="0"/>
      <w:snapToGrid w:val="0"/>
      <w:spacing w:before="31" w:after="31" w:line="440" w:lineRule="exact"/>
      <w:ind w:right="537" w:firstLine="0"/>
      <w:jc w:val="left"/>
    </w:pPr>
    <w:rPr>
      <w:rFonts w:ascii="Times New Roman"/>
      <w:kern w:val="0"/>
    </w:rPr>
  </w:style>
  <w:style w:type="paragraph" w:customStyle="1" w:styleId="59">
    <w:name w:val="Thesis"/>
    <w:basedOn w:val="5"/>
    <w:qFormat/>
    <w:uiPriority w:val="0"/>
    <w:rPr>
      <w:rFonts w:ascii="黑体"/>
    </w:rPr>
  </w:style>
  <w:style w:type="paragraph" w:customStyle="1" w:styleId="60">
    <w:name w:val="2"/>
    <w:basedOn w:val="1"/>
    <w:next w:val="4"/>
    <w:qFormat/>
    <w:uiPriority w:val="0"/>
    <w:pPr>
      <w:ind w:firstLine="420"/>
    </w:pPr>
  </w:style>
  <w:style w:type="paragraph" w:customStyle="1" w:styleId="61">
    <w:name w:val="1"/>
    <w:basedOn w:val="1"/>
    <w:next w:val="4"/>
    <w:qFormat/>
    <w:uiPriority w:val="0"/>
    <w:pPr>
      <w:ind w:firstLine="420"/>
    </w:pPr>
  </w:style>
  <w:style w:type="paragraph" w:customStyle="1" w:styleId="62">
    <w:name w:val="样式1"/>
    <w:basedOn w:val="18"/>
    <w:qFormat/>
    <w:uiPriority w:val="0"/>
    <w:pPr>
      <w:spacing w:line="440" w:lineRule="exact"/>
      <w:ind w:firstLine="520" w:firstLineChars="200"/>
    </w:pPr>
    <w:rPr>
      <w:rFonts w:ascii="Times New Roman"/>
      <w:spacing w:val="0"/>
      <w:position w:val="0"/>
      <w:szCs w:val="24"/>
    </w:rPr>
  </w:style>
  <w:style w:type="paragraph" w:styleId="63">
    <w:name w:val="List Paragraph"/>
    <w:basedOn w:val="1"/>
    <w:qFormat/>
    <w:uiPriority w:val="34"/>
    <w:pPr>
      <w:ind w:firstLine="420" w:firstLineChars="200"/>
    </w:pPr>
  </w:style>
  <w:style w:type="paragraph" w:customStyle="1" w:styleId="64">
    <w:name w:val="标题 1 + (中文) 黑体"/>
    <w:basedOn w:val="2"/>
    <w:qFormat/>
    <w:uiPriority w:val="0"/>
    <w:pPr>
      <w:jc w:val="center"/>
    </w:pPr>
    <w:rPr>
      <w:rFonts w:ascii="黑体" w:eastAsia="黑体"/>
    </w:rPr>
  </w:style>
  <w:style w:type="paragraph" w:customStyle="1" w:styleId="65">
    <w:name w:val="_Style 64"/>
    <w:basedOn w:val="2"/>
    <w:next w:val="1"/>
    <w:qFormat/>
    <w:uiPriority w:val="39"/>
    <w:pPr>
      <w:widowControl/>
      <w:numPr>
        <w:numId w:val="0"/>
      </w:numPr>
      <w:spacing w:before="480" w:after="0" w:line="276" w:lineRule="auto"/>
      <w:jc w:val="left"/>
      <w:outlineLvl w:val="9"/>
    </w:pPr>
    <w:rPr>
      <w:rFonts w:ascii="Cambria" w:hAnsi="Cambria"/>
      <w:bCs/>
      <w:color w:val="365F91"/>
      <w:kern w:val="0"/>
      <w:sz w:val="28"/>
      <w:szCs w:val="28"/>
    </w:rPr>
  </w:style>
  <w:style w:type="paragraph" w:customStyle="1" w:styleId="66">
    <w:name w:val="样式 小四 行距: 固定值 22 磅"/>
    <w:basedOn w:val="1"/>
    <w:qFormat/>
    <w:uiPriority w:val="0"/>
    <w:pPr>
      <w:spacing w:line="360" w:lineRule="exact"/>
    </w:pPr>
    <w:rPr>
      <w:rFonts w:cs="宋体"/>
    </w:rPr>
  </w:style>
  <w:style w:type="paragraph" w:customStyle="1" w:styleId="67">
    <w:name w:val="样式 小四 行距: 固定值 22 磅 首行缩进:  2 字符"/>
    <w:basedOn w:val="1"/>
    <w:qFormat/>
    <w:uiPriority w:val="0"/>
    <w:pPr>
      <w:spacing w:line="360" w:lineRule="exact"/>
      <w:ind w:firstLine="200" w:firstLineChars="200"/>
    </w:pPr>
    <w:rPr>
      <w:rFonts w:cs="宋体"/>
    </w:rPr>
  </w:style>
  <w:style w:type="paragraph" w:customStyle="1" w:styleId="68">
    <w:name w:val="表格内容"/>
    <w:basedOn w:val="1"/>
    <w:qFormat/>
    <w:uiPriority w:val="0"/>
    <w:pPr>
      <w:spacing w:line="360" w:lineRule="exact"/>
      <w:jc w:val="center"/>
      <w:textAlignment w:val="center"/>
    </w:pPr>
    <w:rPr>
      <w:rFonts w:cs="宋体"/>
      <w:snapToGrid w:val="0"/>
    </w:rPr>
  </w:style>
  <w:style w:type="paragraph" w:customStyle="1" w:styleId="69">
    <w:name w:val="样式 表格内容 + 居中 首行缩进:  0 厘米"/>
    <w:basedOn w:val="68"/>
    <w:qFormat/>
    <w:uiPriority w:val="0"/>
  </w:style>
  <w:style w:type="paragraph" w:customStyle="1" w:styleId="70">
    <w:name w:val="正文02"/>
    <w:basedOn w:val="1"/>
    <w:qFormat/>
    <w:uiPriority w:val="0"/>
    <w:pPr>
      <w:numPr>
        <w:ilvl w:val="0"/>
        <w:numId w:val="2"/>
      </w:numPr>
      <w:wordWrap w:val="0"/>
      <w:adjustRightInd w:val="0"/>
      <w:snapToGrid w:val="0"/>
      <w:spacing w:before="40" w:beforeLines="10" w:after="40" w:afterLines="10" w:line="312" w:lineRule="auto"/>
    </w:pPr>
    <w:rPr>
      <w:color w:val="000000"/>
      <w:sz w:val="24"/>
      <w:szCs w:val="24"/>
    </w:rPr>
  </w:style>
  <w:style w:type="paragraph" w:customStyle="1" w:styleId="71">
    <w:name w:val="Table Text"/>
    <w:basedOn w:val="1"/>
    <w:semiHidden/>
    <w:qFormat/>
    <w:uiPriority w:val="0"/>
    <w:rPr>
      <w:rFonts w:ascii="宋体" w:hAnsi="宋体" w:cs="宋体"/>
      <w:sz w:val="18"/>
      <w:szCs w:val="18"/>
      <w:lang w:eastAsia="en-US"/>
    </w:rPr>
  </w:style>
  <w:style w:type="table" w:customStyle="1" w:styleId="72">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9" Type="http://schemas.openxmlformats.org/officeDocument/2006/relationships/fontTable" Target="fontTable.xml"/><Relationship Id="rId88" Type="http://schemas.openxmlformats.org/officeDocument/2006/relationships/numbering" Target="numbering.xml"/><Relationship Id="rId87" Type="http://schemas.openxmlformats.org/officeDocument/2006/relationships/image" Target="media/image54.png"/><Relationship Id="rId86" Type="http://schemas.openxmlformats.org/officeDocument/2006/relationships/image" Target="media/image53.png"/><Relationship Id="rId85" Type="http://schemas.openxmlformats.org/officeDocument/2006/relationships/image" Target="media/image52.png"/><Relationship Id="rId84" Type="http://schemas.openxmlformats.org/officeDocument/2006/relationships/image" Target="media/image51.png"/><Relationship Id="rId83" Type="http://schemas.openxmlformats.org/officeDocument/2006/relationships/image" Target="media/image50.png"/><Relationship Id="rId82" Type="http://schemas.openxmlformats.org/officeDocument/2006/relationships/image" Target="media/image49.png"/><Relationship Id="rId81" Type="http://schemas.openxmlformats.org/officeDocument/2006/relationships/image" Target="media/image48.png"/><Relationship Id="rId80" Type="http://schemas.openxmlformats.org/officeDocument/2006/relationships/image" Target="media/image47.png"/><Relationship Id="rId8" Type="http://schemas.openxmlformats.org/officeDocument/2006/relationships/header" Target="header4.xml"/><Relationship Id="rId79" Type="http://schemas.openxmlformats.org/officeDocument/2006/relationships/image" Target="media/image46.jpeg"/><Relationship Id="rId78" Type="http://schemas.openxmlformats.org/officeDocument/2006/relationships/image" Target="media/image45.jpeg"/><Relationship Id="rId77" Type="http://schemas.openxmlformats.org/officeDocument/2006/relationships/image" Target="media/image44.png"/><Relationship Id="rId76" Type="http://schemas.openxmlformats.org/officeDocument/2006/relationships/image" Target="media/image43.png"/><Relationship Id="rId75" Type="http://schemas.openxmlformats.org/officeDocument/2006/relationships/image" Target="media/image42.png"/><Relationship Id="rId74" Type="http://schemas.openxmlformats.org/officeDocument/2006/relationships/image" Target="media/image41.png"/><Relationship Id="rId73" Type="http://schemas.openxmlformats.org/officeDocument/2006/relationships/image" Target="media/image40.png"/><Relationship Id="rId72" Type="http://schemas.openxmlformats.org/officeDocument/2006/relationships/image" Target="media/image39.png"/><Relationship Id="rId71" Type="http://schemas.openxmlformats.org/officeDocument/2006/relationships/image" Target="media/image38.png"/><Relationship Id="rId70" Type="http://schemas.openxmlformats.org/officeDocument/2006/relationships/image" Target="media/image37.png"/><Relationship Id="rId7" Type="http://schemas.openxmlformats.org/officeDocument/2006/relationships/footer" Target="footer2.xml"/><Relationship Id="rId69" Type="http://schemas.openxmlformats.org/officeDocument/2006/relationships/image" Target="media/image36.png"/><Relationship Id="rId68" Type="http://schemas.openxmlformats.org/officeDocument/2006/relationships/image" Target="media/image35.png"/><Relationship Id="rId67" Type="http://schemas.openxmlformats.org/officeDocument/2006/relationships/image" Target="media/image34.png"/><Relationship Id="rId66" Type="http://schemas.openxmlformats.org/officeDocument/2006/relationships/image" Target="media/image33.png"/><Relationship Id="rId65" Type="http://schemas.openxmlformats.org/officeDocument/2006/relationships/image" Target="media/image32.png"/><Relationship Id="rId64" Type="http://schemas.openxmlformats.org/officeDocument/2006/relationships/image" Target="media/image31.jpeg"/><Relationship Id="rId63" Type="http://schemas.openxmlformats.org/officeDocument/2006/relationships/image" Target="media/image30.jpeg"/><Relationship Id="rId62" Type="http://schemas.openxmlformats.org/officeDocument/2006/relationships/image" Target="media/image29.jpeg"/><Relationship Id="rId61" Type="http://schemas.openxmlformats.org/officeDocument/2006/relationships/image" Target="media/image28.jpeg"/><Relationship Id="rId60" Type="http://schemas.openxmlformats.org/officeDocument/2006/relationships/image" Target="media/image27.png"/><Relationship Id="rId6" Type="http://schemas.openxmlformats.org/officeDocument/2006/relationships/footer" Target="footer1.xml"/><Relationship Id="rId59" Type="http://schemas.openxmlformats.org/officeDocument/2006/relationships/image" Target="media/image26.jpeg"/><Relationship Id="rId58" Type="http://schemas.openxmlformats.org/officeDocument/2006/relationships/image" Target="media/image25.jpeg"/><Relationship Id="rId57" Type="http://schemas.openxmlformats.org/officeDocument/2006/relationships/image" Target="media/image24.png"/><Relationship Id="rId56" Type="http://schemas.openxmlformats.org/officeDocument/2006/relationships/image" Target="media/image23.jpeg"/><Relationship Id="rId55" Type="http://schemas.openxmlformats.org/officeDocument/2006/relationships/image" Target="media/image22.jpeg"/><Relationship Id="rId54" Type="http://schemas.openxmlformats.org/officeDocument/2006/relationships/image" Target="media/image21.jpeg"/><Relationship Id="rId53" Type="http://schemas.openxmlformats.org/officeDocument/2006/relationships/image" Target="media/image20.jpeg"/><Relationship Id="rId52" Type="http://schemas.openxmlformats.org/officeDocument/2006/relationships/image" Target="media/image19.png"/><Relationship Id="rId51" Type="http://schemas.openxmlformats.org/officeDocument/2006/relationships/image" Target="media/image18.jpeg"/><Relationship Id="rId50" Type="http://schemas.openxmlformats.org/officeDocument/2006/relationships/image" Target="media/image17.png"/><Relationship Id="rId5" Type="http://schemas.openxmlformats.org/officeDocument/2006/relationships/header" Target="header3.xml"/><Relationship Id="rId49" Type="http://schemas.openxmlformats.org/officeDocument/2006/relationships/image" Target="media/image16.png"/><Relationship Id="rId48" Type="http://schemas.openxmlformats.org/officeDocument/2006/relationships/image" Target="media/image15.jpeg"/><Relationship Id="rId47" Type="http://schemas.openxmlformats.org/officeDocument/2006/relationships/image" Target="media/image14.png"/><Relationship Id="rId46" Type="http://schemas.openxmlformats.org/officeDocument/2006/relationships/image" Target="media/image13.png"/><Relationship Id="rId45" Type="http://schemas.openxmlformats.org/officeDocument/2006/relationships/image" Target="media/image12.jpeg"/><Relationship Id="rId44" Type="http://schemas.openxmlformats.org/officeDocument/2006/relationships/image" Target="media/image11.jpeg"/><Relationship Id="rId43" Type="http://schemas.openxmlformats.org/officeDocument/2006/relationships/image" Target="media/image10.jpeg"/><Relationship Id="rId42" Type="http://schemas.openxmlformats.org/officeDocument/2006/relationships/image" Target="media/image9.png"/><Relationship Id="rId41" Type="http://schemas.openxmlformats.org/officeDocument/2006/relationships/image" Target="media/image8.jpeg"/><Relationship Id="rId40" Type="http://schemas.openxmlformats.org/officeDocument/2006/relationships/image" Target="media/image7.png"/><Relationship Id="rId4" Type="http://schemas.openxmlformats.org/officeDocument/2006/relationships/header" Target="header2.xml"/><Relationship Id="rId39" Type="http://schemas.openxmlformats.org/officeDocument/2006/relationships/image" Target="media/image6.jpeg"/><Relationship Id="rId38" Type="http://schemas.openxmlformats.org/officeDocument/2006/relationships/image" Target="media/image5.jpeg"/><Relationship Id="rId37" Type="http://schemas.openxmlformats.org/officeDocument/2006/relationships/image" Target="media/image4.jpeg"/><Relationship Id="rId36" Type="http://schemas.openxmlformats.org/officeDocument/2006/relationships/image" Target="media/image3.jpeg"/><Relationship Id="rId35" Type="http://schemas.openxmlformats.org/officeDocument/2006/relationships/image" Target="media/image2.png"/><Relationship Id="rId34" Type="http://schemas.openxmlformats.org/officeDocument/2006/relationships/image" Target="media/image1.jpeg"/><Relationship Id="rId33" Type="http://schemas.openxmlformats.org/officeDocument/2006/relationships/theme" Target="theme/theme1.xml"/><Relationship Id="rId32" Type="http://schemas.openxmlformats.org/officeDocument/2006/relationships/header" Target="header17.xml"/><Relationship Id="rId31" Type="http://schemas.openxmlformats.org/officeDocument/2006/relationships/header" Target="header16.xml"/><Relationship Id="rId30" Type="http://schemas.openxmlformats.org/officeDocument/2006/relationships/header" Target="header15.xml"/><Relationship Id="rId3" Type="http://schemas.openxmlformats.org/officeDocument/2006/relationships/header" Target="header1.xml"/><Relationship Id="rId29" Type="http://schemas.openxmlformats.org/officeDocument/2006/relationships/header" Target="header14.xml"/><Relationship Id="rId28" Type="http://schemas.openxmlformats.org/officeDocument/2006/relationships/footer" Target="footer13.xml"/><Relationship Id="rId27" Type="http://schemas.openxmlformats.org/officeDocument/2006/relationships/footer" Target="footer12.xml"/><Relationship Id="rId26" Type="http://schemas.openxmlformats.org/officeDocument/2006/relationships/header" Target="header13.xml"/><Relationship Id="rId25" Type="http://schemas.openxmlformats.org/officeDocument/2006/relationships/footer" Target="footer11.xml"/><Relationship Id="rId24" Type="http://schemas.openxmlformats.org/officeDocument/2006/relationships/header" Target="header12.xml"/><Relationship Id="rId23" Type="http://schemas.openxmlformats.org/officeDocument/2006/relationships/footer" Target="footer10.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微软中国</Company>
  <Pages>65</Pages>
  <Words>21788</Words>
  <Characters>24490</Characters>
  <Lines>241</Lines>
  <Paragraphs>68</Paragraphs>
  <TotalTime>0</TotalTime>
  <ScaleCrop>false</ScaleCrop>
  <LinksUpToDate>false</LinksUpToDate>
  <CharactersWithSpaces>25038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2024-10-25T07:08:00Z</dcterms:created>
  <dc:creator>赵震</dc:creator>
  <cp:lastModifiedBy>九</cp:lastModifiedBy>
  <cp:lastPrinted>2024-10-25T07:57:00Z</cp:lastPrinted>
  <dcterms:modified xsi:type="dcterms:W3CDTF">2026-08-19T01:52:36Z</dcterms:modified>
  <dc:title>毕业论文</dc:title>
  <cp:revision>76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54EB6361564C4A5096DD6540E671402D_13</vt:lpwstr>
  </property>
  <property fmtid="{D5CDD505-2E9C-101B-9397-08002B2CF9AE}" pid="4" name="KSOTemplateDocerSaveRecord">
    <vt:lpwstr>eyJoZGlkIjoiYzg1MjJiMmNiMjI2ODAwZjk4NDdjNDEzOTM4ZTA2OTYiLCJ1c2VySWQiOiI0MTY1NTY0NDcifQ==</vt:lpwstr>
  </property>
</Properties>
</file>