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哈尔滨工程大学高等学历继续教育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毕业论文（设计）专家评阅终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44"/>
        </w:rPr>
        <w:t>审表</w:t>
      </w:r>
    </w:p>
    <w:tbl>
      <w:tblPr>
        <w:tblStyle w:val="4"/>
        <w:tblW w:w="9133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633"/>
        <w:gridCol w:w="1233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学生姓名</w:t>
            </w:r>
          </w:p>
        </w:tc>
        <w:tc>
          <w:tcPr>
            <w:tcW w:w="3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准考证号/学号</w:t>
            </w:r>
          </w:p>
        </w:tc>
        <w:tc>
          <w:tcPr>
            <w:tcW w:w="2867" w:type="dxa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    业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论文题目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总   分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专家审阅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1.选题与结论：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符合专业培养方向，选题的理论意义或实用价值，得出的结论对实际应用的贡献，面向所在专业领域学术问题，有一定的理论或实用价值。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2.基础知识与专业能力：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掌握基础的专业知识，善于发现问题、分析问题，同时拥有自己的创新及观点，能够体现出一定的解决本领域问题的专业能力。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3.论文规范性：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论文结构的逻辑性；参考文献引用规范性；文字表达的准确性。</w:t>
            </w:r>
          </w:p>
          <w:p>
            <w:pPr>
              <w:pStyle w:val="2"/>
              <w:ind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4.根据哈尔滨工程大学本科毕业论文（设计）抽检各专业类学位论文评议要素。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专家意见：</w:t>
            </w: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33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□修改后同意参加学位论文答辩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□仍未达到申请学士学位论文学术水平，可申请毕业答辩。</w:t>
            </w:r>
          </w:p>
        </w:tc>
      </w:tr>
    </w:tbl>
    <w:p>
      <w:pPr>
        <w:pStyle w:val="2"/>
        <w:ind w:firstLine="0" w:firstLineChars="0"/>
      </w:pPr>
      <w:r>
        <w:rPr>
          <w:rFonts w:hint="eastAsia" w:ascii="仿宋" w:hAnsi="仿宋" w:eastAsia="仿宋" w:cs="仿宋"/>
          <w:b/>
          <w:bCs/>
          <w:kern w:val="0"/>
          <w:sz w:val="27"/>
          <w:szCs w:val="27"/>
        </w:rPr>
        <w:t>专家签字：                          评阅时间：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zk0YTNkMjdhOGU1MzhhNzgwN2I3NWRmYzljYjYifQ=="/>
  </w:docVars>
  <w:rsids>
    <w:rsidRoot w:val="00000000"/>
    <w:rsid w:val="1E6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2023-10-05T02:48:36Z</dcterms:created>
  <dc:creator>Administrator</dc:creator>
  <cp:lastModifiedBy>工程</cp:lastModifiedBy>
  <dcterms:modified xsi:type="dcterms:W3CDTF">2023-10-05T02:48:41Z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BCA45516711143CDB58FEE2877B3DB91_12</vt:lpwstr>
  </property>
</Properties>
</file>